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9FB8" w14:textId="19413EC3" w:rsidR="00C45436" w:rsidRDefault="00C45436" w:rsidP="00C454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CF53ED" w14:textId="30B14A5A" w:rsidR="00C45436" w:rsidRDefault="00E9578E" w:rsidP="00E9578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9578E">
        <w:rPr>
          <w:rFonts w:ascii="TH SarabunPSK" w:hAnsi="TH SarabunPSK" w:cs="TH SarabunPSK"/>
          <w:b/>
          <w:bCs/>
          <w:sz w:val="30"/>
          <w:szCs w:val="30"/>
        </w:rPr>
        <w:t>IRB-approved Research Protocol Guideline</w:t>
      </w:r>
    </w:p>
    <w:p w14:paraId="1C7E2B33" w14:textId="77777777" w:rsidR="00E9578E" w:rsidRDefault="00E9578E" w:rsidP="00E9578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56F70E" w14:textId="1599F3E7" w:rsidR="00E9578E" w:rsidRDefault="00EC7A01" w:rsidP="001B33EA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="00663E7D"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45436">
        <w:rPr>
          <w:rFonts w:ascii="TH SarabunPSK" w:hAnsi="TH SarabunPSK" w:cs="TH SarabunPSK"/>
          <w:b/>
          <w:bCs/>
          <w:sz w:val="30"/>
          <w:szCs w:val="30"/>
        </w:rPr>
        <w:t xml:space="preserve">Conducting Research </w:t>
      </w:r>
    </w:p>
    <w:p w14:paraId="2362292A" w14:textId="06106F23" w:rsidR="00302A45" w:rsidRDefault="009D26E0" w:rsidP="00302A45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302A45">
        <w:rPr>
          <w:rFonts w:ascii="TH SarabunPSK" w:hAnsi="TH SarabunPSK" w:cs="TH SarabunPSK"/>
          <w:sz w:val="30"/>
          <w:szCs w:val="30"/>
        </w:rPr>
        <w:t xml:space="preserve">The research must be conducted </w:t>
      </w:r>
      <w:r w:rsidR="00302A45" w:rsidRPr="009D26E0">
        <w:rPr>
          <w:rFonts w:ascii="TH SarabunPSK" w:hAnsi="TH SarabunPSK" w:cs="TH SarabunPSK"/>
          <w:sz w:val="30"/>
          <w:szCs w:val="30"/>
        </w:rPr>
        <w:t xml:space="preserve">in compliance with </w:t>
      </w:r>
      <w:r w:rsidR="00302A45">
        <w:rPr>
          <w:rFonts w:ascii="TH SarabunPSK" w:hAnsi="TH SarabunPSK" w:cs="TH SarabunPSK"/>
          <w:sz w:val="30"/>
          <w:szCs w:val="30"/>
        </w:rPr>
        <w:t>the protocol guideline from IRB.</w:t>
      </w:r>
    </w:p>
    <w:p w14:paraId="08022AF8" w14:textId="77777777" w:rsidR="00C00828" w:rsidRPr="00043452" w:rsidRDefault="00C00828" w:rsidP="001B33EA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59677A0" w14:textId="57295CA3" w:rsidR="00663E7D" w:rsidRPr="00BD058C" w:rsidRDefault="00663E7D" w:rsidP="001B33E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D058C">
        <w:rPr>
          <w:rFonts w:ascii="TH SarabunPSK" w:hAnsi="TH SarabunPSK" w:cs="TH SarabunPSK"/>
          <w:b/>
          <w:bCs/>
          <w:sz w:val="30"/>
          <w:szCs w:val="30"/>
          <w:cs/>
        </w:rPr>
        <w:t xml:space="preserve">2. </w:t>
      </w:r>
      <w:r w:rsidR="008F63FF">
        <w:rPr>
          <w:rFonts w:ascii="TH SarabunPSK" w:hAnsi="TH SarabunPSK" w:cs="TH SarabunPSK"/>
          <w:b/>
          <w:bCs/>
          <w:sz w:val="30"/>
          <w:szCs w:val="30"/>
        </w:rPr>
        <w:t>Obtain</w:t>
      </w:r>
      <w:r w:rsidR="00BD058C" w:rsidRPr="00BD058C">
        <w:rPr>
          <w:rFonts w:ascii="TH SarabunPSK" w:hAnsi="TH SarabunPSK" w:cs="TH SarabunPSK"/>
          <w:b/>
          <w:bCs/>
          <w:sz w:val="30"/>
          <w:szCs w:val="30"/>
        </w:rPr>
        <w:t xml:space="preserve">ing Information from </w:t>
      </w:r>
      <w:r w:rsidR="00BF69DC">
        <w:rPr>
          <w:rFonts w:ascii="TH SarabunPSK" w:hAnsi="TH SarabunPSK" w:cs="TH SarabunPSK"/>
          <w:b/>
          <w:bCs/>
          <w:sz w:val="30"/>
          <w:szCs w:val="30"/>
        </w:rPr>
        <w:t>Participant</w:t>
      </w:r>
      <w:r w:rsidR="00BD058C" w:rsidRPr="00BD058C">
        <w:rPr>
          <w:rFonts w:ascii="TH SarabunPSK" w:hAnsi="TH SarabunPSK" w:cs="TH SarabunPSK"/>
          <w:b/>
          <w:bCs/>
          <w:sz w:val="30"/>
          <w:szCs w:val="30"/>
        </w:rPr>
        <w:t>s</w:t>
      </w:r>
    </w:p>
    <w:p w14:paraId="5878103D" w14:textId="41E1A27F" w:rsidR="00663E7D" w:rsidRDefault="00663E7D" w:rsidP="001B33E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E7435">
        <w:rPr>
          <w:rFonts w:ascii="TH SarabunPSK" w:hAnsi="TH SarabunPSK" w:cs="TH SarabunPSK"/>
          <w:sz w:val="30"/>
          <w:szCs w:val="30"/>
          <w:cs/>
        </w:rPr>
        <w:t>2</w:t>
      </w:r>
      <w:r w:rsidR="009D26E0">
        <w:rPr>
          <w:rFonts w:ascii="TH SarabunPSK" w:hAnsi="TH SarabunPSK" w:cs="TH SarabunPSK" w:hint="cs"/>
          <w:sz w:val="30"/>
          <w:szCs w:val="30"/>
          <w:cs/>
        </w:rPr>
        <w:t>.1</w:t>
      </w:r>
      <w:r w:rsidR="005E74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F63FF">
        <w:rPr>
          <w:rFonts w:ascii="TH SarabunPSK" w:hAnsi="TH SarabunPSK" w:cs="TH SarabunPSK"/>
          <w:sz w:val="30"/>
          <w:szCs w:val="30"/>
        </w:rPr>
        <w:t>The</w:t>
      </w:r>
      <w:r w:rsidR="00FC4FC7">
        <w:rPr>
          <w:rFonts w:ascii="TH SarabunPSK" w:hAnsi="TH SarabunPSK" w:cs="TH SarabunPSK"/>
          <w:sz w:val="30"/>
          <w:szCs w:val="30"/>
        </w:rPr>
        <w:t>re must be no coercion or undue influence to obtain</w:t>
      </w:r>
      <w:r w:rsidR="00BD058C">
        <w:rPr>
          <w:rFonts w:ascii="TH SarabunPSK" w:hAnsi="TH SarabunPSK" w:cs="TH SarabunPSK"/>
          <w:sz w:val="30"/>
          <w:szCs w:val="30"/>
        </w:rPr>
        <w:t xml:space="preserve"> information from </w:t>
      </w:r>
      <w:r w:rsidR="00BF69DC">
        <w:rPr>
          <w:rFonts w:ascii="TH SarabunPSK" w:hAnsi="TH SarabunPSK" w:cs="TH SarabunPSK"/>
          <w:sz w:val="30"/>
          <w:szCs w:val="30"/>
        </w:rPr>
        <w:t>participant</w:t>
      </w:r>
      <w:r w:rsidR="00BD058C">
        <w:rPr>
          <w:rFonts w:ascii="TH SarabunPSK" w:hAnsi="TH SarabunPSK" w:cs="TH SarabunPSK"/>
          <w:sz w:val="30"/>
          <w:szCs w:val="30"/>
        </w:rPr>
        <w:t>s</w:t>
      </w:r>
      <w:r w:rsidR="008F63FF">
        <w:rPr>
          <w:rFonts w:ascii="TH SarabunPSK" w:hAnsi="TH SarabunPSK" w:cs="TH SarabunPSK"/>
          <w:sz w:val="30"/>
          <w:szCs w:val="30"/>
        </w:rPr>
        <w:t xml:space="preserve"> to ensure that participants v</w:t>
      </w:r>
      <w:r w:rsidR="001B4054" w:rsidRPr="00FE114F">
        <w:rPr>
          <w:rFonts w:ascii="TH SarabunPSK" w:hAnsi="TH SarabunPSK" w:cs="TH SarabunPSK"/>
          <w:sz w:val="30"/>
          <w:szCs w:val="30"/>
        </w:rPr>
        <w:t>oluntar</w:t>
      </w:r>
      <w:r w:rsidR="001B4054">
        <w:rPr>
          <w:rFonts w:ascii="TH SarabunPSK" w:hAnsi="TH SarabunPSK" w:cs="TH SarabunPSK"/>
          <w:sz w:val="30"/>
          <w:szCs w:val="30"/>
        </w:rPr>
        <w:t>il</w:t>
      </w:r>
      <w:r w:rsidR="001B4054" w:rsidRPr="00FE114F">
        <w:rPr>
          <w:rFonts w:ascii="TH SarabunPSK" w:hAnsi="TH SarabunPSK" w:cs="TH SarabunPSK"/>
          <w:sz w:val="30"/>
          <w:szCs w:val="30"/>
        </w:rPr>
        <w:t>y</w:t>
      </w:r>
      <w:r w:rsidR="001B4054">
        <w:rPr>
          <w:rFonts w:ascii="TH SarabunPSK" w:hAnsi="TH SarabunPSK" w:cs="TH SarabunPSK"/>
          <w:sz w:val="30"/>
          <w:szCs w:val="30"/>
        </w:rPr>
        <w:t xml:space="preserve"> </w:t>
      </w:r>
      <w:r w:rsidR="008F63FF">
        <w:rPr>
          <w:rFonts w:ascii="TH SarabunPSK" w:hAnsi="TH SarabunPSK" w:cs="TH SarabunPSK"/>
          <w:sz w:val="30"/>
          <w:szCs w:val="30"/>
        </w:rPr>
        <w:t>participate in the research</w:t>
      </w:r>
      <w:r w:rsidR="00FE114F">
        <w:rPr>
          <w:rFonts w:ascii="TH SarabunPSK" w:hAnsi="TH SarabunPSK" w:cs="TH SarabunPSK"/>
          <w:sz w:val="30"/>
          <w:szCs w:val="30"/>
        </w:rPr>
        <w:t>.</w:t>
      </w:r>
    </w:p>
    <w:p w14:paraId="7B55D544" w14:textId="4E2EA20F" w:rsidR="00BF69DC" w:rsidRDefault="00663E7D" w:rsidP="00BF69D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sz w:val="30"/>
          <w:szCs w:val="30"/>
          <w:cs/>
        </w:rPr>
        <w:tab/>
        <w:t xml:space="preserve">2.2 </w:t>
      </w:r>
      <w:r w:rsidR="00BF69DC">
        <w:rPr>
          <w:rFonts w:ascii="TH SarabunPSK" w:hAnsi="TH SarabunPSK" w:cs="TH SarabunPSK"/>
          <w:sz w:val="30"/>
          <w:szCs w:val="30"/>
        </w:rPr>
        <w:t>Only the latest version o</w:t>
      </w:r>
      <w:r w:rsidR="005E7435">
        <w:rPr>
          <w:rFonts w:ascii="TH SarabunPSK" w:hAnsi="TH SarabunPSK" w:cs="TH SarabunPSK"/>
          <w:sz w:val="30"/>
          <w:szCs w:val="30"/>
        </w:rPr>
        <w:t xml:space="preserve">f participant information sheet/informed </w:t>
      </w:r>
      <w:r w:rsidR="00BF69DC">
        <w:rPr>
          <w:rFonts w:ascii="TH SarabunPSK" w:hAnsi="TH SarabunPSK" w:cs="TH SarabunPSK"/>
          <w:sz w:val="30"/>
          <w:szCs w:val="30"/>
        </w:rPr>
        <w:t xml:space="preserve">consent form </w:t>
      </w:r>
      <w:r w:rsidR="00B91A77">
        <w:rPr>
          <w:rFonts w:ascii="TH SarabunPSK" w:hAnsi="TH SarabunPSK" w:cs="TH SarabunPSK"/>
          <w:sz w:val="30"/>
          <w:szCs w:val="30"/>
        </w:rPr>
        <w:t>approved</w:t>
      </w:r>
      <w:r w:rsidR="005E7435">
        <w:rPr>
          <w:rFonts w:ascii="TH SarabunPSK" w:hAnsi="TH SarabunPSK" w:cs="TH SarabunPSK"/>
          <w:sz w:val="30"/>
          <w:szCs w:val="30"/>
        </w:rPr>
        <w:t xml:space="preserve"> by KMUTT-IRB is</w:t>
      </w:r>
      <w:r w:rsidR="00BF69DC">
        <w:rPr>
          <w:rFonts w:ascii="TH SarabunPSK" w:hAnsi="TH SarabunPSK" w:cs="TH SarabunPSK"/>
          <w:sz w:val="30"/>
          <w:szCs w:val="30"/>
        </w:rPr>
        <w:t xml:space="preserve"> </w:t>
      </w:r>
      <w:r w:rsidR="001B4054">
        <w:rPr>
          <w:rFonts w:ascii="TH SarabunPSK" w:hAnsi="TH SarabunPSK" w:cs="TH SarabunPSK"/>
          <w:sz w:val="30"/>
          <w:szCs w:val="30"/>
        </w:rPr>
        <w:t>used</w:t>
      </w:r>
      <w:r w:rsidR="00BF69DC">
        <w:rPr>
          <w:rFonts w:ascii="TH SarabunPSK" w:hAnsi="TH SarabunPSK" w:cs="TH SarabunPSK"/>
          <w:sz w:val="30"/>
          <w:szCs w:val="30"/>
        </w:rPr>
        <w:t xml:space="preserve">. </w:t>
      </w:r>
      <w:r w:rsidR="005E7435">
        <w:rPr>
          <w:rFonts w:ascii="TH SarabunPSK" w:hAnsi="TH SarabunPSK" w:cs="TH SarabunPSK"/>
          <w:sz w:val="30"/>
          <w:szCs w:val="30"/>
        </w:rPr>
        <w:t>The r</w:t>
      </w:r>
      <w:r w:rsidR="00BF69DC">
        <w:rPr>
          <w:rFonts w:ascii="TH SarabunPSK" w:hAnsi="TH SarabunPSK" w:cs="TH SarabunPSK"/>
          <w:sz w:val="30"/>
          <w:szCs w:val="30"/>
        </w:rPr>
        <w:t xml:space="preserve">esearcher </w:t>
      </w:r>
      <w:r w:rsidR="005E7435">
        <w:rPr>
          <w:rFonts w:ascii="TH SarabunPSK" w:hAnsi="TH SarabunPSK" w:cs="TH SarabunPSK"/>
          <w:sz w:val="30"/>
          <w:szCs w:val="30"/>
        </w:rPr>
        <w:t>must</w:t>
      </w:r>
      <w:r w:rsidR="00BF69DC">
        <w:rPr>
          <w:rFonts w:ascii="TH SarabunPSK" w:hAnsi="TH SarabunPSK" w:cs="TH SarabunPSK"/>
          <w:sz w:val="30"/>
          <w:szCs w:val="30"/>
        </w:rPr>
        <w:t xml:space="preserve"> provide a copy of informed consent form to participant</w:t>
      </w:r>
      <w:r w:rsidR="00A565E7">
        <w:rPr>
          <w:rFonts w:ascii="TH SarabunPSK" w:hAnsi="TH SarabunPSK" w:cs="TH SarabunPSK"/>
          <w:sz w:val="30"/>
          <w:szCs w:val="30"/>
        </w:rPr>
        <w:t>s</w:t>
      </w:r>
      <w:r w:rsidR="00BF69DC">
        <w:rPr>
          <w:rFonts w:ascii="TH SarabunPSK" w:hAnsi="TH SarabunPSK" w:cs="TH SarabunPSK"/>
          <w:sz w:val="30"/>
          <w:szCs w:val="30"/>
        </w:rPr>
        <w:t xml:space="preserve"> after signing the form.   </w:t>
      </w:r>
    </w:p>
    <w:p w14:paraId="6E0BFBAD" w14:textId="77777777" w:rsidR="009D26E0" w:rsidRPr="00BF69DC" w:rsidRDefault="009D26E0" w:rsidP="00BF69DC">
      <w:pPr>
        <w:jc w:val="thaiDistribute"/>
        <w:rPr>
          <w:rFonts w:ascii="TH SarabunPSK" w:hAnsi="TH SarabunPSK" w:cs="TH SarabunPSK"/>
          <w:sz w:val="30"/>
          <w:szCs w:val="30"/>
          <w:lang w:val="en"/>
        </w:rPr>
      </w:pPr>
    </w:p>
    <w:p w14:paraId="681FB139" w14:textId="77777777" w:rsidR="00914822" w:rsidRDefault="0037649E" w:rsidP="001B33E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3. </w:t>
      </w:r>
      <w:r w:rsidR="00C45436" w:rsidRPr="00043452">
        <w:rPr>
          <w:rFonts w:ascii="TH SarabunPSK" w:hAnsi="TH SarabunPSK" w:cs="TH SarabunPSK"/>
          <w:b/>
          <w:bCs/>
          <w:sz w:val="30"/>
          <w:szCs w:val="30"/>
        </w:rPr>
        <w:t>Protocol</w:t>
      </w:r>
      <w:r w:rsidRPr="00043452">
        <w:rPr>
          <w:rFonts w:ascii="TH SarabunPSK" w:hAnsi="TH SarabunPSK" w:cs="TH SarabunPSK"/>
          <w:b/>
          <w:bCs/>
          <w:sz w:val="30"/>
          <w:szCs w:val="30"/>
        </w:rPr>
        <w:t xml:space="preserve"> Deviation</w:t>
      </w:r>
      <w:r w:rsidR="00C45436">
        <w:rPr>
          <w:rFonts w:ascii="TH SarabunPSK" w:hAnsi="TH SarabunPSK" w:cs="TH SarabunPSK"/>
          <w:b/>
          <w:bCs/>
          <w:sz w:val="30"/>
          <w:szCs w:val="30"/>
        </w:rPr>
        <w:t xml:space="preserve"> Report</w:t>
      </w:r>
      <w:r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B388252" w14:textId="0DB5E189" w:rsidR="00BF69DC" w:rsidRDefault="00472656" w:rsidP="00DF3D7B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664B8B">
        <w:rPr>
          <w:rFonts w:ascii="TH SarabunPSK" w:hAnsi="TH SarabunPSK" w:cs="TH SarabunPSK"/>
          <w:sz w:val="30"/>
          <w:szCs w:val="30"/>
        </w:rPr>
        <w:t xml:space="preserve">The researcher </w:t>
      </w:r>
      <w:r w:rsidR="00CD37FD">
        <w:rPr>
          <w:rFonts w:ascii="TH SarabunPSK" w:hAnsi="TH SarabunPSK" w:cs="TH SarabunPSK"/>
          <w:sz w:val="30"/>
          <w:szCs w:val="30"/>
        </w:rPr>
        <w:t xml:space="preserve">is required to </w:t>
      </w:r>
      <w:r w:rsidR="00664B8B">
        <w:rPr>
          <w:rFonts w:ascii="TH SarabunPSK" w:hAnsi="TH SarabunPSK" w:cs="TH SarabunPSK"/>
          <w:sz w:val="30"/>
          <w:szCs w:val="30"/>
        </w:rPr>
        <w:t xml:space="preserve">report any departure </w:t>
      </w:r>
      <w:r w:rsidR="00B91A77">
        <w:rPr>
          <w:rFonts w:ascii="TH SarabunPSK" w:hAnsi="TH SarabunPSK" w:cs="TH SarabunPSK"/>
          <w:sz w:val="30"/>
          <w:szCs w:val="30"/>
        </w:rPr>
        <w:t>from</w:t>
      </w:r>
      <w:r w:rsidR="005620DF">
        <w:rPr>
          <w:rFonts w:ascii="TH SarabunPSK" w:hAnsi="TH SarabunPSK" w:cs="TH SarabunPSK"/>
          <w:sz w:val="30"/>
          <w:szCs w:val="30"/>
        </w:rPr>
        <w:t xml:space="preserve"> the</w:t>
      </w:r>
      <w:r w:rsidR="003B73FA">
        <w:rPr>
          <w:rFonts w:ascii="TH SarabunPSK" w:hAnsi="TH SarabunPSK" w:cs="TH SarabunPSK"/>
          <w:sz w:val="30"/>
          <w:szCs w:val="30"/>
        </w:rPr>
        <w:t xml:space="preserve"> </w:t>
      </w:r>
      <w:r w:rsidR="00B91A77" w:rsidRPr="00B91A77">
        <w:rPr>
          <w:rFonts w:ascii="TH SarabunPSK" w:hAnsi="TH SarabunPSK" w:cs="TH SarabunPSK"/>
          <w:sz w:val="30"/>
          <w:szCs w:val="30"/>
        </w:rPr>
        <w:t>IRB-approved Research Protocol</w:t>
      </w:r>
      <w:r w:rsidR="00664B8B">
        <w:rPr>
          <w:rFonts w:ascii="TH SarabunPSK" w:hAnsi="TH SarabunPSK" w:cs="TH SarabunPSK"/>
          <w:sz w:val="30"/>
          <w:szCs w:val="30"/>
        </w:rPr>
        <w:t xml:space="preserve"> to</w:t>
      </w:r>
      <w:r w:rsidR="00B91A77">
        <w:rPr>
          <w:rFonts w:ascii="TH SarabunPSK" w:hAnsi="TH SarabunPSK" w:cs="TH SarabunPSK"/>
          <w:sz w:val="30"/>
          <w:szCs w:val="30"/>
        </w:rPr>
        <w:t xml:space="preserve"> IRB and provide </w:t>
      </w:r>
      <w:r w:rsidR="00DF3D7B">
        <w:rPr>
          <w:rFonts w:ascii="TH SarabunPSK" w:hAnsi="TH SarabunPSK" w:cs="TH SarabunPSK"/>
          <w:sz w:val="30"/>
          <w:szCs w:val="30"/>
        </w:rPr>
        <w:t xml:space="preserve">reasons for deviating from the approved process. </w:t>
      </w:r>
      <w:r>
        <w:rPr>
          <w:rFonts w:ascii="TH SarabunPSK" w:hAnsi="TH SarabunPSK" w:cs="TH SarabunPSK"/>
          <w:sz w:val="30"/>
          <w:szCs w:val="30"/>
        </w:rPr>
        <w:t>He or she</w:t>
      </w:r>
      <w:r w:rsidR="00DF3D7B">
        <w:rPr>
          <w:rFonts w:ascii="TH SarabunPSK" w:hAnsi="TH SarabunPSK" w:cs="TH SarabunPSK"/>
          <w:sz w:val="30"/>
          <w:szCs w:val="30"/>
        </w:rPr>
        <w:t xml:space="preserve"> also </w:t>
      </w:r>
      <w:r w:rsidR="005E7435">
        <w:rPr>
          <w:rFonts w:ascii="TH SarabunPSK" w:hAnsi="TH SarabunPSK" w:cs="TH SarabunPSK"/>
          <w:sz w:val="30"/>
          <w:szCs w:val="30"/>
        </w:rPr>
        <w:t xml:space="preserve">shall </w:t>
      </w:r>
      <w:r w:rsidR="00DF3D7B">
        <w:rPr>
          <w:rFonts w:ascii="TH SarabunPSK" w:hAnsi="TH SarabunPSK" w:cs="TH SarabunPSK"/>
          <w:sz w:val="30"/>
          <w:szCs w:val="30"/>
        </w:rPr>
        <w:t xml:space="preserve">make a plan to prevent </w:t>
      </w:r>
      <w:r w:rsidR="00302A45">
        <w:rPr>
          <w:rFonts w:ascii="TH SarabunPSK" w:hAnsi="TH SarabunPSK" w:cs="TH SarabunPSK"/>
          <w:sz w:val="30"/>
          <w:szCs w:val="30"/>
        </w:rPr>
        <w:t xml:space="preserve">the </w:t>
      </w:r>
      <w:r w:rsidR="00DF3D7B" w:rsidRPr="00DF3D7B">
        <w:rPr>
          <w:rFonts w:ascii="TH SarabunPSK" w:hAnsi="TH SarabunPSK" w:cs="TH SarabunPSK"/>
          <w:sz w:val="30"/>
          <w:szCs w:val="30"/>
        </w:rPr>
        <w:t>same thing happening again</w:t>
      </w:r>
      <w:r w:rsidR="00DF3D7B">
        <w:rPr>
          <w:rFonts w:ascii="TH SarabunPSK" w:hAnsi="TH SarabunPSK" w:cs="TH SarabunPSK"/>
          <w:sz w:val="30"/>
          <w:szCs w:val="30"/>
        </w:rPr>
        <w:t>. If the deviation</w:t>
      </w:r>
      <w:r w:rsidR="004A34E8">
        <w:rPr>
          <w:rFonts w:ascii="TH SarabunPSK" w:hAnsi="TH SarabunPSK" w:cs="TH SarabunPSK"/>
          <w:sz w:val="30"/>
          <w:szCs w:val="30"/>
        </w:rPr>
        <w:t xml:space="preserve"> is deliberately repeated</w:t>
      </w:r>
      <w:r w:rsidR="00DF3D7B">
        <w:rPr>
          <w:rFonts w:ascii="TH SarabunPSK" w:hAnsi="TH SarabunPSK" w:cs="TH SarabunPSK"/>
          <w:sz w:val="30"/>
          <w:szCs w:val="30"/>
        </w:rPr>
        <w:t xml:space="preserve">, IRB may terminate the </w:t>
      </w:r>
      <w:r w:rsidR="00DF3D7B" w:rsidRPr="00B91A77">
        <w:rPr>
          <w:rFonts w:ascii="TH SarabunPSK" w:hAnsi="TH SarabunPSK" w:cs="TH SarabunPSK"/>
          <w:sz w:val="30"/>
          <w:szCs w:val="30"/>
        </w:rPr>
        <w:t xml:space="preserve">approved </w:t>
      </w:r>
      <w:r w:rsidR="00DF3D7B">
        <w:rPr>
          <w:rFonts w:ascii="TH SarabunPSK" w:hAnsi="TH SarabunPSK" w:cs="TH SarabunPSK"/>
          <w:sz w:val="30"/>
          <w:szCs w:val="30"/>
        </w:rPr>
        <w:t>r</w:t>
      </w:r>
      <w:r w:rsidR="00DF3D7B" w:rsidRPr="00B91A77">
        <w:rPr>
          <w:rFonts w:ascii="TH SarabunPSK" w:hAnsi="TH SarabunPSK" w:cs="TH SarabunPSK"/>
          <w:sz w:val="30"/>
          <w:szCs w:val="30"/>
        </w:rPr>
        <w:t>esearch</w:t>
      </w:r>
      <w:r w:rsidR="009D26E0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6AF18D0E" w14:textId="77777777" w:rsidR="00DF3D7B" w:rsidRPr="00DF3D7B" w:rsidRDefault="00DF3D7B" w:rsidP="001B33EA">
      <w:pPr>
        <w:jc w:val="thaiDistribute"/>
        <w:rPr>
          <w:rFonts w:ascii="TH SarabunPSK" w:hAnsi="TH SarabunPSK" w:cs="TH SarabunPSK"/>
          <w:b/>
          <w:bCs/>
          <w:sz w:val="30"/>
          <w:szCs w:val="30"/>
          <w:lang w:val="en"/>
        </w:rPr>
      </w:pPr>
    </w:p>
    <w:p w14:paraId="7A1E0ECA" w14:textId="301684CE" w:rsidR="00914822" w:rsidRDefault="001B33EA" w:rsidP="001B33E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4. </w:t>
      </w:r>
      <w:r w:rsidRPr="00043452">
        <w:rPr>
          <w:rFonts w:ascii="TH SarabunPSK" w:hAnsi="TH SarabunPSK" w:cs="TH SarabunPSK"/>
          <w:b/>
          <w:bCs/>
          <w:sz w:val="30"/>
          <w:szCs w:val="30"/>
        </w:rPr>
        <w:t>Protocol Amendment</w:t>
      </w:r>
      <w:r w:rsidR="00C45436">
        <w:rPr>
          <w:rFonts w:ascii="TH SarabunPSK" w:hAnsi="TH SarabunPSK" w:cs="TH SarabunPSK"/>
          <w:b/>
          <w:bCs/>
          <w:sz w:val="30"/>
          <w:szCs w:val="30"/>
        </w:rPr>
        <w:t xml:space="preserve"> of Research</w:t>
      </w: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C6C50C4" w14:textId="7566BB07" w:rsidR="00532FC5" w:rsidRDefault="00472656" w:rsidP="001B33E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5E7435">
        <w:rPr>
          <w:rFonts w:ascii="TH SarabunPSK" w:hAnsi="TH SarabunPSK" w:cs="TH SarabunPSK"/>
          <w:sz w:val="30"/>
          <w:szCs w:val="30"/>
        </w:rPr>
        <w:t xml:space="preserve">In case of a </w:t>
      </w:r>
      <w:r w:rsidR="00532FC5">
        <w:rPr>
          <w:rFonts w:ascii="TH SarabunPSK" w:hAnsi="TH SarabunPSK" w:cs="TH SarabunPSK"/>
          <w:sz w:val="30"/>
          <w:szCs w:val="30"/>
        </w:rPr>
        <w:t>research proposal</w:t>
      </w:r>
      <w:r w:rsidR="005E7435">
        <w:rPr>
          <w:rFonts w:ascii="TH SarabunPSK" w:hAnsi="TH SarabunPSK" w:cs="TH SarabunPSK"/>
          <w:sz w:val="30"/>
          <w:szCs w:val="30"/>
        </w:rPr>
        <w:t xml:space="preserve"> amendment/any changes to the research</w:t>
      </w:r>
      <w:r w:rsidR="00532FC5">
        <w:rPr>
          <w:rFonts w:ascii="TH SarabunPSK" w:hAnsi="TH SarabunPSK" w:cs="TH SarabunPSK"/>
          <w:sz w:val="30"/>
          <w:szCs w:val="30"/>
        </w:rPr>
        <w:t xml:space="preserve">, </w:t>
      </w:r>
      <w:r w:rsidR="005E7435">
        <w:rPr>
          <w:rFonts w:ascii="TH SarabunPSK" w:hAnsi="TH SarabunPSK" w:cs="TH SarabunPSK"/>
          <w:sz w:val="30"/>
          <w:szCs w:val="30"/>
        </w:rPr>
        <w:t>the researcher shall</w:t>
      </w:r>
      <w:r w:rsidR="00532FC5">
        <w:rPr>
          <w:rFonts w:ascii="TH SarabunPSK" w:hAnsi="TH SarabunPSK" w:cs="TH SarabunPSK"/>
          <w:sz w:val="30"/>
          <w:szCs w:val="30"/>
        </w:rPr>
        <w:t xml:space="preserve"> i</w:t>
      </w:r>
      <w:r w:rsidR="005E7435">
        <w:rPr>
          <w:rFonts w:ascii="TH SarabunPSK" w:hAnsi="TH SarabunPSK" w:cs="TH SarabunPSK"/>
          <w:sz w:val="30"/>
          <w:szCs w:val="30"/>
        </w:rPr>
        <w:t>dentify the reasons for the amendment for</w:t>
      </w:r>
      <w:r w:rsidR="00532FC5">
        <w:rPr>
          <w:rFonts w:ascii="TH SarabunPSK" w:hAnsi="TH SarabunPSK" w:cs="TH SarabunPSK"/>
          <w:sz w:val="30"/>
          <w:szCs w:val="30"/>
        </w:rPr>
        <w:t xml:space="preserve"> </w:t>
      </w:r>
      <w:r w:rsidR="00CD37FD">
        <w:rPr>
          <w:rFonts w:ascii="TH SarabunPSK" w:hAnsi="TH SarabunPSK" w:cs="TH SarabunPSK"/>
          <w:sz w:val="30"/>
          <w:szCs w:val="30"/>
        </w:rPr>
        <w:t xml:space="preserve">IRB </w:t>
      </w:r>
      <w:r w:rsidR="00532FC5">
        <w:rPr>
          <w:rFonts w:ascii="TH SarabunPSK" w:hAnsi="TH SarabunPSK" w:cs="TH SarabunPSK"/>
          <w:sz w:val="30"/>
          <w:szCs w:val="30"/>
        </w:rPr>
        <w:t>approval before conducting</w:t>
      </w:r>
      <w:r w:rsidR="00CF03F0">
        <w:rPr>
          <w:rFonts w:ascii="TH SarabunPSK" w:hAnsi="TH SarabunPSK" w:cs="TH SarabunPSK"/>
          <w:sz w:val="30"/>
          <w:szCs w:val="30"/>
        </w:rPr>
        <w:t xml:space="preserve"> the</w:t>
      </w:r>
      <w:r w:rsidR="00532FC5">
        <w:rPr>
          <w:rFonts w:ascii="TH SarabunPSK" w:hAnsi="TH SarabunPSK" w:cs="TH SarabunPSK"/>
          <w:sz w:val="30"/>
          <w:szCs w:val="30"/>
        </w:rPr>
        <w:t xml:space="preserve"> research, except immediate problem solving</w:t>
      </w:r>
      <w:r w:rsidR="00AF460A">
        <w:rPr>
          <w:rFonts w:ascii="TH SarabunPSK" w:hAnsi="TH SarabunPSK" w:cs="TH SarabunPSK"/>
          <w:sz w:val="30"/>
          <w:szCs w:val="30"/>
        </w:rPr>
        <w:t xml:space="preserve">, in order to prevent any harm which could occur to </w:t>
      </w:r>
      <w:r w:rsidR="00BF69DC">
        <w:rPr>
          <w:rFonts w:ascii="TH SarabunPSK" w:hAnsi="TH SarabunPSK" w:cs="TH SarabunPSK"/>
          <w:sz w:val="30"/>
          <w:szCs w:val="30"/>
        </w:rPr>
        <w:t>participant</w:t>
      </w:r>
      <w:r w:rsidR="005E7435">
        <w:rPr>
          <w:rFonts w:ascii="TH SarabunPSK" w:hAnsi="TH SarabunPSK" w:cs="TH SarabunPSK"/>
          <w:sz w:val="30"/>
          <w:szCs w:val="30"/>
        </w:rPr>
        <w:t>s</w:t>
      </w:r>
      <w:r w:rsidR="00532FC5">
        <w:rPr>
          <w:rFonts w:ascii="TH SarabunPSK" w:hAnsi="TH SarabunPSK" w:cs="TH SarabunPSK"/>
          <w:sz w:val="30"/>
          <w:szCs w:val="30"/>
        </w:rPr>
        <w:t>.</w:t>
      </w:r>
      <w:r w:rsidR="00AF460A">
        <w:rPr>
          <w:rFonts w:ascii="TH SarabunPSK" w:hAnsi="TH SarabunPSK" w:cs="TH SarabunPSK"/>
          <w:sz w:val="30"/>
          <w:szCs w:val="30"/>
        </w:rPr>
        <w:t xml:space="preserve"> </w:t>
      </w:r>
      <w:r w:rsidR="00AF460A" w:rsidRPr="00F40FA0">
        <w:rPr>
          <w:rFonts w:ascii="TH SarabunPSK" w:hAnsi="TH SarabunPSK" w:cs="TH SarabunPSK"/>
          <w:sz w:val="30"/>
          <w:szCs w:val="30"/>
        </w:rPr>
        <w:t>Principal investigator (PI)</w:t>
      </w:r>
      <w:r w:rsidR="00AF460A">
        <w:rPr>
          <w:rFonts w:ascii="TH SarabunPSK" w:hAnsi="TH SarabunPSK" w:cs="TH SarabunPSK"/>
          <w:sz w:val="30"/>
          <w:szCs w:val="30"/>
        </w:rPr>
        <w:t xml:space="preserve"> </w:t>
      </w:r>
      <w:r w:rsidR="00FC4FC7">
        <w:rPr>
          <w:rFonts w:ascii="TH SarabunPSK" w:hAnsi="TH SarabunPSK" w:cs="TH SarabunPSK"/>
          <w:sz w:val="30"/>
          <w:szCs w:val="30"/>
        </w:rPr>
        <w:t>is required to</w:t>
      </w:r>
      <w:r w:rsidR="00AF460A">
        <w:rPr>
          <w:rFonts w:ascii="TH SarabunPSK" w:hAnsi="TH SarabunPSK" w:cs="TH SarabunPSK"/>
          <w:sz w:val="30"/>
          <w:szCs w:val="30"/>
        </w:rPr>
        <w:t xml:space="preserve"> </w:t>
      </w:r>
      <w:r w:rsidR="00BB54C8">
        <w:rPr>
          <w:rFonts w:ascii="TH SarabunPSK" w:hAnsi="TH SarabunPSK" w:cs="TH SarabunPSK"/>
          <w:sz w:val="30"/>
          <w:szCs w:val="30"/>
        </w:rPr>
        <w:t>notify</w:t>
      </w:r>
      <w:r w:rsidR="005E7435">
        <w:rPr>
          <w:rFonts w:ascii="TH SarabunPSK" w:hAnsi="TH SarabunPSK" w:cs="TH SarabunPSK"/>
          <w:sz w:val="30"/>
          <w:szCs w:val="30"/>
        </w:rPr>
        <w:t xml:space="preserve"> IRB of the</w:t>
      </w:r>
      <w:r w:rsidR="00AF460A">
        <w:rPr>
          <w:rFonts w:ascii="TH SarabunPSK" w:hAnsi="TH SarabunPSK" w:cs="TH SarabunPSK"/>
          <w:sz w:val="30"/>
          <w:szCs w:val="30"/>
        </w:rPr>
        <w:t xml:space="preserve"> harm </w:t>
      </w:r>
      <w:r w:rsidR="00BB54C8">
        <w:rPr>
          <w:rFonts w:ascii="TH SarabunPSK" w:hAnsi="TH SarabunPSK" w:cs="TH SarabunPSK"/>
          <w:sz w:val="30"/>
          <w:szCs w:val="30"/>
        </w:rPr>
        <w:t>too</w:t>
      </w:r>
      <w:r w:rsidR="00AF460A">
        <w:rPr>
          <w:rFonts w:ascii="TH SarabunPSK" w:hAnsi="TH SarabunPSK" w:cs="TH SarabunPSK"/>
          <w:sz w:val="30"/>
          <w:szCs w:val="30"/>
        </w:rPr>
        <w:t>.</w:t>
      </w:r>
    </w:p>
    <w:p w14:paraId="1B6C34A0" w14:textId="2C6AEA9A" w:rsidR="004121DC" w:rsidRPr="00043452" w:rsidRDefault="004121DC" w:rsidP="001B33EA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3452">
        <w:rPr>
          <w:rFonts w:ascii="TH SarabunPSK" w:hAnsi="TH SarabunPSK" w:cs="TH SarabunPSK"/>
          <w:b/>
          <w:bCs/>
          <w:sz w:val="30"/>
          <w:szCs w:val="30"/>
        </w:rPr>
        <w:tab/>
      </w:r>
      <w:r w:rsidRPr="00043452">
        <w:rPr>
          <w:rFonts w:ascii="TH SarabunPSK" w:hAnsi="TH SarabunPSK" w:cs="TH SarabunPSK"/>
          <w:sz w:val="30"/>
          <w:szCs w:val="30"/>
        </w:rPr>
        <w:t>4</w:t>
      </w:r>
      <w:r w:rsidRPr="00043452">
        <w:rPr>
          <w:rFonts w:ascii="TH SarabunPSK" w:hAnsi="TH SarabunPSK" w:cs="TH SarabunPSK"/>
          <w:sz w:val="30"/>
          <w:szCs w:val="30"/>
          <w:cs/>
        </w:rPr>
        <w:t>.</w:t>
      </w:r>
      <w:r w:rsidRPr="00043452">
        <w:rPr>
          <w:rFonts w:ascii="TH SarabunPSK" w:hAnsi="TH SarabunPSK" w:cs="TH SarabunPSK"/>
          <w:sz w:val="30"/>
          <w:szCs w:val="30"/>
        </w:rPr>
        <w:t xml:space="preserve">1 </w:t>
      </w:r>
      <w:r w:rsidR="00A565E7">
        <w:rPr>
          <w:rFonts w:ascii="TH SarabunPSK" w:hAnsi="TH SarabunPSK" w:cs="TH SarabunPSK"/>
          <w:sz w:val="30"/>
          <w:szCs w:val="30"/>
        </w:rPr>
        <w:t>The r</w:t>
      </w:r>
      <w:r w:rsidR="00BB54C8">
        <w:rPr>
          <w:rFonts w:ascii="TH SarabunPSK" w:hAnsi="TH SarabunPSK" w:cs="TH SarabunPSK"/>
          <w:sz w:val="30"/>
          <w:szCs w:val="30"/>
        </w:rPr>
        <w:t xml:space="preserve">esearch title </w:t>
      </w:r>
      <w:r w:rsidR="00A565E7">
        <w:rPr>
          <w:rFonts w:ascii="TH SarabunPSK" w:hAnsi="TH SarabunPSK" w:cs="TH SarabunPSK"/>
          <w:sz w:val="30"/>
          <w:szCs w:val="30"/>
        </w:rPr>
        <w:t>can only</w:t>
      </w:r>
      <w:r w:rsidR="00BB54C8">
        <w:rPr>
          <w:rFonts w:ascii="TH SarabunPSK" w:hAnsi="TH SarabunPSK" w:cs="TH SarabunPSK"/>
          <w:sz w:val="30"/>
          <w:szCs w:val="30"/>
        </w:rPr>
        <w:t xml:space="preserve"> be </w:t>
      </w:r>
      <w:r w:rsidR="00A565E7">
        <w:rPr>
          <w:rFonts w:ascii="TH SarabunPSK" w:hAnsi="TH SarabunPSK" w:cs="TH SarabunPSK"/>
          <w:sz w:val="30"/>
          <w:szCs w:val="30"/>
        </w:rPr>
        <w:t>changed</w:t>
      </w:r>
      <w:r w:rsidR="00BB54C8">
        <w:rPr>
          <w:rFonts w:ascii="TH SarabunPSK" w:hAnsi="TH SarabunPSK" w:cs="TH SarabunPSK"/>
          <w:sz w:val="30"/>
          <w:szCs w:val="30"/>
        </w:rPr>
        <w:t xml:space="preserve"> before research publishing. </w:t>
      </w:r>
      <w:r w:rsidR="00472656">
        <w:rPr>
          <w:rFonts w:ascii="TH SarabunPSK" w:hAnsi="TH SarabunPSK" w:cs="TH SarabunPSK"/>
          <w:sz w:val="30"/>
          <w:szCs w:val="30"/>
        </w:rPr>
        <w:t>(</w:t>
      </w:r>
      <w:r w:rsidR="00472656" w:rsidRPr="00472656">
        <w:rPr>
          <w:rFonts w:ascii="TH SarabunPSK" w:hAnsi="TH SarabunPSK" w:cs="TH SarabunPSK"/>
          <w:sz w:val="30"/>
          <w:szCs w:val="30"/>
        </w:rPr>
        <w:t>IRB </w:t>
      </w:r>
      <w:r w:rsidR="005E7435">
        <w:rPr>
          <w:rFonts w:ascii="TH SarabunPSK" w:hAnsi="TH SarabunPSK" w:cs="TH SarabunPSK"/>
          <w:sz w:val="30"/>
          <w:szCs w:val="30"/>
        </w:rPr>
        <w:t xml:space="preserve">approval cannot be </w:t>
      </w:r>
      <w:r w:rsidR="00472656" w:rsidRPr="00472656">
        <w:rPr>
          <w:rFonts w:ascii="TH SarabunPSK" w:hAnsi="TH SarabunPSK" w:cs="TH SarabunPSK"/>
          <w:sz w:val="30"/>
          <w:szCs w:val="30"/>
        </w:rPr>
        <w:t>grant</w:t>
      </w:r>
      <w:r w:rsidR="005E7435">
        <w:rPr>
          <w:rFonts w:ascii="TH SarabunPSK" w:hAnsi="TH SarabunPSK" w:cs="TH SarabunPSK"/>
          <w:sz w:val="30"/>
          <w:szCs w:val="30"/>
        </w:rPr>
        <w:t>ed</w:t>
      </w:r>
      <w:r w:rsidR="00472656" w:rsidRPr="00472656">
        <w:rPr>
          <w:rFonts w:ascii="TH SarabunPSK" w:hAnsi="TH SarabunPSK" w:cs="TH SarabunPSK"/>
          <w:sz w:val="30"/>
          <w:szCs w:val="30"/>
        </w:rPr>
        <w:t> retroactive</w:t>
      </w:r>
      <w:r w:rsidR="005E7435">
        <w:rPr>
          <w:rFonts w:ascii="TH SarabunPSK" w:hAnsi="TH SarabunPSK" w:cs="TH SarabunPSK"/>
          <w:sz w:val="30"/>
          <w:szCs w:val="30"/>
        </w:rPr>
        <w:t>ly</w:t>
      </w:r>
      <w:r w:rsidR="00472656">
        <w:rPr>
          <w:rFonts w:ascii="TH SarabunPSK" w:hAnsi="TH SarabunPSK" w:cs="TH SarabunPSK"/>
          <w:sz w:val="30"/>
          <w:szCs w:val="30"/>
        </w:rPr>
        <w:t>.</w:t>
      </w:r>
      <w:r w:rsidRPr="00043452">
        <w:rPr>
          <w:rFonts w:ascii="TH SarabunPSK" w:hAnsi="TH SarabunPSK" w:cs="TH SarabunPSK"/>
          <w:sz w:val="30"/>
          <w:szCs w:val="30"/>
          <w:cs/>
        </w:rPr>
        <w:t>)</w:t>
      </w:r>
    </w:p>
    <w:p w14:paraId="212BA516" w14:textId="123EB99B" w:rsidR="00BF2D53" w:rsidRPr="00043452" w:rsidRDefault="00BF2D53" w:rsidP="00BF2D5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72656">
        <w:rPr>
          <w:rFonts w:ascii="TH SarabunPSK" w:hAnsi="TH SarabunPSK" w:cs="TH SarabunPSK"/>
          <w:sz w:val="30"/>
          <w:szCs w:val="30"/>
          <w:cs/>
        </w:rPr>
        <w:tab/>
      </w:r>
      <w:r w:rsidRPr="00043452">
        <w:rPr>
          <w:rFonts w:ascii="TH SarabunPSK" w:hAnsi="TH SarabunPSK" w:cs="TH SarabunPSK"/>
          <w:sz w:val="30"/>
          <w:szCs w:val="30"/>
          <w:cs/>
        </w:rPr>
        <w:t>4.</w:t>
      </w:r>
      <w:r w:rsidR="00F241F7" w:rsidRPr="00043452">
        <w:rPr>
          <w:rFonts w:ascii="TH SarabunPSK" w:hAnsi="TH SarabunPSK" w:cs="TH SarabunPSK"/>
          <w:sz w:val="30"/>
          <w:szCs w:val="30"/>
          <w:cs/>
        </w:rPr>
        <w:t>2</w:t>
      </w:r>
      <w:r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25D3A">
        <w:rPr>
          <w:rFonts w:ascii="TH SarabunPSK" w:hAnsi="TH SarabunPSK" w:cs="TH SarabunPSK"/>
          <w:sz w:val="30"/>
          <w:szCs w:val="30"/>
        </w:rPr>
        <w:t xml:space="preserve">When a </w:t>
      </w:r>
      <w:r w:rsidR="00525D3A" w:rsidRPr="001D5887">
        <w:rPr>
          <w:rFonts w:ascii="TH SarabunPSK" w:hAnsi="TH SarabunPSK" w:cs="TH SarabunPSK"/>
          <w:sz w:val="30"/>
          <w:szCs w:val="30"/>
        </w:rPr>
        <w:t>modification is made to</w:t>
      </w:r>
      <w:r w:rsidR="00525D3A">
        <w:rPr>
          <w:rFonts w:ascii="TH SarabunPSK" w:hAnsi="TH SarabunPSK" w:cs="TH SarabunPSK"/>
          <w:sz w:val="30"/>
          <w:szCs w:val="30"/>
        </w:rPr>
        <w:t xml:space="preserve"> the current</w:t>
      </w:r>
      <w:r w:rsidR="00BB54C8">
        <w:rPr>
          <w:rFonts w:ascii="TH SarabunPSK" w:hAnsi="TH SarabunPSK" w:cs="TH SarabunPSK"/>
          <w:sz w:val="30"/>
          <w:szCs w:val="30"/>
        </w:rPr>
        <w:t xml:space="preserve"> informed consent form</w:t>
      </w:r>
      <w:r w:rsidR="00525D3A">
        <w:rPr>
          <w:rFonts w:ascii="TH SarabunPSK" w:hAnsi="TH SarabunPSK" w:cs="TH SarabunPSK"/>
          <w:sz w:val="30"/>
          <w:szCs w:val="30"/>
        </w:rPr>
        <w:t xml:space="preserve">, </w:t>
      </w:r>
      <w:r w:rsidR="00BB54C8">
        <w:rPr>
          <w:rFonts w:ascii="TH SarabunPSK" w:hAnsi="TH SarabunPSK" w:cs="TH SarabunPSK"/>
          <w:sz w:val="30"/>
          <w:szCs w:val="30"/>
        </w:rPr>
        <w:t xml:space="preserve"> </w:t>
      </w:r>
      <w:r w:rsidR="00525D3A">
        <w:rPr>
          <w:rFonts w:ascii="TH SarabunPSK" w:hAnsi="TH SarabunPSK" w:cs="TH SarabunPSK"/>
          <w:sz w:val="30"/>
          <w:szCs w:val="30"/>
        </w:rPr>
        <w:t>the revised consent form mu</w:t>
      </w:r>
      <w:r w:rsidR="005E7435">
        <w:rPr>
          <w:rFonts w:ascii="TH SarabunPSK" w:hAnsi="TH SarabunPSK" w:cs="TH SarabunPSK"/>
          <w:sz w:val="30"/>
          <w:szCs w:val="30"/>
        </w:rPr>
        <w:t>st</w:t>
      </w:r>
      <w:r w:rsidR="00BB54C8">
        <w:rPr>
          <w:rFonts w:ascii="TH SarabunPSK" w:hAnsi="TH SarabunPSK" w:cs="TH SarabunPSK"/>
          <w:sz w:val="30"/>
          <w:szCs w:val="30"/>
        </w:rPr>
        <w:t xml:space="preserve"> </w:t>
      </w:r>
      <w:r w:rsidR="00663737">
        <w:rPr>
          <w:rFonts w:ascii="TH SarabunPSK" w:hAnsi="TH SarabunPSK" w:cs="TH SarabunPSK"/>
          <w:sz w:val="30"/>
          <w:szCs w:val="30"/>
        </w:rPr>
        <w:t xml:space="preserve">be </w:t>
      </w:r>
      <w:r w:rsidR="00E265C9">
        <w:rPr>
          <w:rFonts w:ascii="TH SarabunPSK" w:hAnsi="TH SarabunPSK" w:cs="TH SarabunPSK"/>
          <w:sz w:val="30"/>
          <w:szCs w:val="30"/>
        </w:rPr>
        <w:t>signed by</w:t>
      </w:r>
      <w:r w:rsidR="00BB54C8">
        <w:rPr>
          <w:rFonts w:ascii="TH SarabunPSK" w:hAnsi="TH SarabunPSK" w:cs="TH SarabunPSK"/>
          <w:sz w:val="30"/>
          <w:szCs w:val="30"/>
        </w:rPr>
        <w:t xml:space="preserve"> </w:t>
      </w:r>
      <w:r w:rsidR="005E7435">
        <w:rPr>
          <w:rFonts w:ascii="TH SarabunPSK" w:hAnsi="TH SarabunPSK" w:cs="TH SarabunPSK"/>
          <w:sz w:val="30"/>
          <w:szCs w:val="30"/>
        </w:rPr>
        <w:t xml:space="preserve">the </w:t>
      </w:r>
      <w:r w:rsidR="00BF69DC">
        <w:rPr>
          <w:rFonts w:ascii="TH SarabunPSK" w:hAnsi="TH SarabunPSK" w:cs="TH SarabunPSK"/>
          <w:sz w:val="30"/>
          <w:szCs w:val="30"/>
        </w:rPr>
        <w:t>participant</w:t>
      </w:r>
      <w:r w:rsidR="00BB54C8">
        <w:rPr>
          <w:rFonts w:ascii="TH SarabunPSK" w:hAnsi="TH SarabunPSK" w:cs="TH SarabunPSK"/>
          <w:sz w:val="30"/>
          <w:szCs w:val="30"/>
        </w:rPr>
        <w:t xml:space="preserve"> in order to ensure that</w:t>
      </w:r>
      <w:r w:rsidR="00525D3A">
        <w:rPr>
          <w:rFonts w:ascii="TH SarabunPSK" w:hAnsi="TH SarabunPSK" w:cs="TH SarabunPSK"/>
          <w:sz w:val="30"/>
          <w:szCs w:val="30"/>
        </w:rPr>
        <w:t xml:space="preserve"> the</w:t>
      </w:r>
      <w:r w:rsidR="00BB54C8">
        <w:rPr>
          <w:rFonts w:ascii="TH SarabunPSK" w:hAnsi="TH SarabunPSK" w:cs="TH SarabunPSK"/>
          <w:sz w:val="30"/>
          <w:szCs w:val="30"/>
        </w:rPr>
        <w:t xml:space="preserve"> </w:t>
      </w:r>
      <w:r w:rsidR="00BF69DC">
        <w:rPr>
          <w:rFonts w:ascii="TH SarabunPSK" w:hAnsi="TH SarabunPSK" w:cs="TH SarabunPSK"/>
          <w:sz w:val="30"/>
          <w:szCs w:val="30"/>
        </w:rPr>
        <w:t>participant</w:t>
      </w:r>
      <w:r w:rsidR="00BB54C8">
        <w:rPr>
          <w:rFonts w:ascii="TH SarabunPSK" w:hAnsi="TH SarabunPSK" w:cs="TH SarabunPSK"/>
          <w:sz w:val="30"/>
          <w:szCs w:val="30"/>
        </w:rPr>
        <w:t xml:space="preserve"> </w:t>
      </w:r>
      <w:r w:rsidR="00525D3A">
        <w:rPr>
          <w:rFonts w:ascii="TH SarabunPSK" w:hAnsi="TH SarabunPSK" w:cs="TH SarabunPSK"/>
          <w:sz w:val="30"/>
          <w:szCs w:val="30"/>
        </w:rPr>
        <w:t>is informed of</w:t>
      </w:r>
      <w:r w:rsidR="00BB54C8">
        <w:rPr>
          <w:rFonts w:ascii="TH SarabunPSK" w:hAnsi="TH SarabunPSK" w:cs="TH SarabunPSK"/>
          <w:sz w:val="30"/>
          <w:szCs w:val="30"/>
        </w:rPr>
        <w:t xml:space="preserve"> all the latest information.   </w:t>
      </w:r>
    </w:p>
    <w:p w14:paraId="71896057" w14:textId="27281FBE" w:rsidR="009062D8" w:rsidRDefault="000A6996" w:rsidP="005D232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5. </w:t>
      </w:r>
      <w:r w:rsidRPr="00043452">
        <w:rPr>
          <w:rFonts w:ascii="TH SarabunPSK" w:hAnsi="TH SarabunPSK" w:cs="TH SarabunPSK"/>
          <w:b/>
          <w:bCs/>
          <w:sz w:val="30"/>
          <w:szCs w:val="30"/>
        </w:rPr>
        <w:t>Adverse Event Report</w:t>
      </w: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20207C4D" w14:textId="2086EC4D" w:rsidR="00A2221A" w:rsidRDefault="00E265C9" w:rsidP="005D232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CF03F0">
        <w:rPr>
          <w:rFonts w:ascii="TH SarabunPSK" w:hAnsi="TH SarabunPSK" w:cs="TH SarabunPSK"/>
          <w:sz w:val="30"/>
          <w:szCs w:val="30"/>
        </w:rPr>
        <w:t>During the research, PI</w:t>
      </w:r>
      <w:r w:rsidR="009062D8" w:rsidRPr="00F40FA0">
        <w:rPr>
          <w:rFonts w:ascii="TH SarabunPSK" w:hAnsi="TH SarabunPSK" w:cs="TH SarabunPSK"/>
          <w:sz w:val="30"/>
          <w:szCs w:val="30"/>
        </w:rPr>
        <w:t xml:space="preserve"> </w:t>
      </w:r>
      <w:r w:rsidR="005E7435">
        <w:rPr>
          <w:rFonts w:ascii="TH SarabunPSK" w:hAnsi="TH SarabunPSK" w:cs="TH SarabunPSK"/>
          <w:sz w:val="30"/>
          <w:szCs w:val="30"/>
        </w:rPr>
        <w:t>must</w:t>
      </w:r>
      <w:r w:rsidR="009062D8" w:rsidRPr="00F40FA0">
        <w:rPr>
          <w:rFonts w:ascii="TH SarabunPSK" w:hAnsi="TH SarabunPSK" w:cs="TH SarabunPSK"/>
          <w:sz w:val="30"/>
          <w:szCs w:val="30"/>
        </w:rPr>
        <w:t xml:space="preserve"> report</w:t>
      </w:r>
      <w:r w:rsidR="009062D8" w:rsidRPr="00A2221A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IRB </w:t>
      </w:r>
      <w:r w:rsidR="00A2221A" w:rsidRPr="00A2221A">
        <w:rPr>
          <w:rFonts w:ascii="TH SarabunPSK" w:hAnsi="TH SarabunPSK" w:cs="TH SarabunPSK"/>
          <w:sz w:val="30"/>
          <w:szCs w:val="30"/>
        </w:rPr>
        <w:t xml:space="preserve">any </w:t>
      </w:r>
      <w:r w:rsidR="00CF03F0">
        <w:rPr>
          <w:rFonts w:ascii="TH SarabunPSK" w:hAnsi="TH SarabunPSK" w:cs="TH SarabunPSK"/>
          <w:sz w:val="30"/>
          <w:szCs w:val="30"/>
        </w:rPr>
        <w:t>adverse events anytime whether serious or not if occur</w:t>
      </w:r>
      <w:r w:rsidR="00A2221A" w:rsidRPr="00A2221A">
        <w:rPr>
          <w:rFonts w:ascii="TH SarabunPSK" w:hAnsi="TH SarabunPSK" w:cs="TH SarabunPSK" w:hint="cs"/>
          <w:sz w:val="30"/>
          <w:szCs w:val="30"/>
          <w:cs/>
        </w:rPr>
        <w:t>.</w:t>
      </w:r>
      <w:r w:rsidR="00A2221A" w:rsidRPr="00A2221A">
        <w:rPr>
          <w:rFonts w:ascii="TH SarabunPSK" w:hAnsi="TH SarabunPSK" w:cs="TH SarabunPSK"/>
          <w:sz w:val="30"/>
          <w:szCs w:val="30"/>
        </w:rPr>
        <w:t xml:space="preserve"> (See No.14.2 of Guideline for KMUTT-IRB)</w:t>
      </w:r>
    </w:p>
    <w:p w14:paraId="73241B77" w14:textId="77777777" w:rsidR="006A0428" w:rsidRPr="006A0428" w:rsidRDefault="006A0428" w:rsidP="005D232F">
      <w:pPr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364DF55E" w14:textId="4A462A6E" w:rsidR="00482E8A" w:rsidRDefault="00B7163B" w:rsidP="00482E8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>6.</w:t>
      </w:r>
      <w:r w:rsidR="00482E8A">
        <w:rPr>
          <w:rFonts w:ascii="TH SarabunPSK" w:hAnsi="TH SarabunPSK" w:cs="TH SarabunPSK"/>
          <w:b/>
          <w:bCs/>
          <w:sz w:val="30"/>
          <w:szCs w:val="30"/>
        </w:rPr>
        <w:t xml:space="preserve"> New information related to research project</w:t>
      </w:r>
    </w:p>
    <w:p w14:paraId="382C171A" w14:textId="4B3E87BC" w:rsidR="00482E8A" w:rsidRDefault="00E265C9" w:rsidP="00482E8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482E8A" w:rsidRPr="00482E8A">
        <w:rPr>
          <w:rFonts w:ascii="TH SarabunPSK" w:hAnsi="TH SarabunPSK" w:cs="TH SarabunPSK"/>
          <w:sz w:val="30"/>
          <w:szCs w:val="30"/>
        </w:rPr>
        <w:t xml:space="preserve">If there is </w:t>
      </w:r>
      <w:r w:rsidR="0047260D">
        <w:rPr>
          <w:rFonts w:ascii="TH SarabunPSK" w:hAnsi="TH SarabunPSK" w:cs="TH SarabunPSK"/>
          <w:sz w:val="30"/>
          <w:szCs w:val="30"/>
        </w:rPr>
        <w:t xml:space="preserve">any </w:t>
      </w:r>
      <w:r w:rsidR="00482E8A" w:rsidRPr="00482E8A">
        <w:rPr>
          <w:rFonts w:ascii="TH SarabunPSK" w:hAnsi="TH SarabunPSK" w:cs="TH SarabunPSK"/>
          <w:sz w:val="30"/>
          <w:szCs w:val="30"/>
        </w:rPr>
        <w:t>new information related to</w:t>
      </w:r>
      <w:r w:rsidR="00CF03F0">
        <w:rPr>
          <w:rFonts w:ascii="TH SarabunPSK" w:hAnsi="TH SarabunPSK" w:cs="TH SarabunPSK"/>
          <w:sz w:val="30"/>
          <w:szCs w:val="30"/>
        </w:rPr>
        <w:t xml:space="preserve"> the</w:t>
      </w:r>
      <w:r w:rsidR="00482E8A" w:rsidRPr="00482E8A">
        <w:rPr>
          <w:rFonts w:ascii="TH SarabunPSK" w:hAnsi="TH SarabunPSK" w:cs="TH SarabunPSK"/>
          <w:sz w:val="30"/>
          <w:szCs w:val="30"/>
        </w:rPr>
        <w:t xml:space="preserve"> research project which affects safety and well-being of </w:t>
      </w:r>
      <w:r w:rsidR="0047260D">
        <w:rPr>
          <w:rFonts w:ascii="TH SarabunPSK" w:hAnsi="TH SarabunPSK" w:cs="TH SarabunPSK"/>
          <w:sz w:val="30"/>
          <w:szCs w:val="30"/>
        </w:rPr>
        <w:t>the participant</w:t>
      </w:r>
      <w:r w:rsidR="006262F0">
        <w:rPr>
          <w:rFonts w:ascii="TH SarabunPSK" w:hAnsi="TH SarabunPSK" w:cs="TH SarabunPSK"/>
          <w:sz w:val="30"/>
          <w:szCs w:val="30"/>
        </w:rPr>
        <w:t>s</w:t>
      </w:r>
      <w:r w:rsidR="00482E8A" w:rsidRPr="00482E8A">
        <w:rPr>
          <w:rFonts w:ascii="TH SarabunPSK" w:hAnsi="TH SarabunPSK" w:cs="TH SarabunPSK"/>
          <w:sz w:val="30"/>
          <w:szCs w:val="30"/>
        </w:rPr>
        <w:t xml:space="preserve">, PI </w:t>
      </w:r>
      <w:r w:rsidR="005E7435">
        <w:rPr>
          <w:rFonts w:ascii="TH SarabunPSK" w:hAnsi="TH SarabunPSK" w:cs="TH SarabunPSK"/>
          <w:sz w:val="30"/>
          <w:szCs w:val="30"/>
        </w:rPr>
        <w:t xml:space="preserve">must </w:t>
      </w:r>
      <w:r w:rsidR="00482E8A" w:rsidRPr="00482E8A">
        <w:rPr>
          <w:rFonts w:ascii="TH SarabunPSK" w:hAnsi="TH SarabunPSK" w:cs="TH SarabunPSK"/>
          <w:sz w:val="30"/>
          <w:szCs w:val="30"/>
        </w:rPr>
        <w:t>inform IRB</w:t>
      </w:r>
      <w:r w:rsidR="0047260D">
        <w:rPr>
          <w:rFonts w:ascii="TH SarabunPSK" w:hAnsi="TH SarabunPSK" w:cs="TH SarabunPSK"/>
          <w:sz w:val="30"/>
          <w:szCs w:val="30"/>
        </w:rPr>
        <w:t xml:space="preserve"> every time</w:t>
      </w:r>
      <w:r w:rsidR="00482E8A" w:rsidRPr="00482E8A">
        <w:rPr>
          <w:rFonts w:ascii="TH SarabunPSK" w:hAnsi="TH SarabunPSK" w:cs="TH SarabunPSK"/>
          <w:sz w:val="30"/>
          <w:szCs w:val="30"/>
        </w:rPr>
        <w:t xml:space="preserve">.   </w:t>
      </w:r>
    </w:p>
    <w:p w14:paraId="38EA1987" w14:textId="07E22EE8" w:rsidR="006A0428" w:rsidRDefault="006A0428" w:rsidP="00482E8A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B2E2C1D" w14:textId="77777777" w:rsidR="006A0428" w:rsidRPr="00482E8A" w:rsidRDefault="006A0428" w:rsidP="00482E8A">
      <w:pPr>
        <w:jc w:val="thaiDistribute"/>
        <w:rPr>
          <w:rFonts w:ascii="TH SarabunPSK" w:hAnsi="TH SarabunPSK" w:cs="TH SarabunPSK" w:hint="cs"/>
          <w:sz w:val="30"/>
          <w:szCs w:val="30"/>
          <w:lang w:val="en"/>
        </w:rPr>
      </w:pPr>
    </w:p>
    <w:p w14:paraId="17DC4619" w14:textId="77777777" w:rsidR="00914822" w:rsidRDefault="00EE0456" w:rsidP="00EE045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</w:rPr>
        <w:lastRenderedPageBreak/>
        <w:t>7</w:t>
      </w: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043452">
        <w:rPr>
          <w:rFonts w:ascii="TH SarabunPSK" w:hAnsi="TH SarabunPSK" w:cs="TH SarabunPSK"/>
          <w:b/>
          <w:bCs/>
          <w:sz w:val="30"/>
          <w:szCs w:val="30"/>
        </w:rPr>
        <w:t>Site Visit</w:t>
      </w: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1C27D726" w14:textId="055EFFFF" w:rsidR="00482E8A" w:rsidRDefault="00E265C9" w:rsidP="00EE045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92881">
        <w:rPr>
          <w:rFonts w:ascii="TH SarabunPSK" w:hAnsi="TH SarabunPSK" w:cs="TH SarabunPSK"/>
          <w:sz w:val="30"/>
          <w:szCs w:val="30"/>
        </w:rPr>
        <w:t xml:space="preserve">Site visits </w:t>
      </w:r>
      <w:r w:rsidR="00E83A9D">
        <w:rPr>
          <w:rFonts w:ascii="TH SarabunPSK" w:hAnsi="TH SarabunPSK" w:cs="TH SarabunPSK"/>
          <w:sz w:val="30"/>
          <w:szCs w:val="30"/>
        </w:rPr>
        <w:t xml:space="preserve">shall </w:t>
      </w:r>
      <w:r w:rsidR="007E3FA3">
        <w:rPr>
          <w:rFonts w:ascii="TH SarabunPSK" w:hAnsi="TH SarabunPSK" w:cs="TH SarabunPSK"/>
          <w:sz w:val="30"/>
          <w:szCs w:val="30"/>
        </w:rPr>
        <w:t>be conducted for the following events:</w:t>
      </w:r>
      <w:r w:rsidR="00E83A9D">
        <w:rPr>
          <w:rFonts w:ascii="TH SarabunPSK" w:hAnsi="TH SarabunPSK" w:cs="TH SarabunPSK"/>
          <w:sz w:val="30"/>
          <w:szCs w:val="30"/>
        </w:rPr>
        <w:t xml:space="preserve"> </w:t>
      </w:r>
      <w:r w:rsidR="00392881">
        <w:rPr>
          <w:rFonts w:ascii="TH SarabunPSK" w:hAnsi="TH SarabunPSK" w:cs="TH SarabunPSK"/>
          <w:sz w:val="30"/>
          <w:szCs w:val="30"/>
        </w:rPr>
        <w:t xml:space="preserve">a </w:t>
      </w:r>
      <w:r w:rsidR="00482E8A">
        <w:rPr>
          <w:rFonts w:ascii="TH SarabunPSK" w:hAnsi="TH SarabunPSK" w:cs="TH SarabunPSK"/>
          <w:sz w:val="30"/>
          <w:szCs w:val="30"/>
        </w:rPr>
        <w:t>regular visit</w:t>
      </w:r>
      <w:r w:rsidR="007E3FA3">
        <w:rPr>
          <w:rFonts w:ascii="TH SarabunPSK" w:hAnsi="TH SarabunPSK" w:cs="TH SarabunPSK"/>
          <w:sz w:val="30"/>
          <w:szCs w:val="30"/>
        </w:rPr>
        <w:t>;</w:t>
      </w:r>
      <w:r w:rsidR="00482E8A">
        <w:rPr>
          <w:rFonts w:ascii="TH SarabunPSK" w:hAnsi="TH SarabunPSK" w:cs="TH SarabunPSK"/>
          <w:sz w:val="30"/>
          <w:szCs w:val="30"/>
        </w:rPr>
        <w:t xml:space="preserve"> recurring serious adverse event</w:t>
      </w:r>
      <w:r w:rsidR="00E83A9D">
        <w:rPr>
          <w:rFonts w:ascii="TH SarabunPSK" w:hAnsi="TH SarabunPSK" w:cs="TH SarabunPSK"/>
          <w:sz w:val="30"/>
          <w:szCs w:val="30"/>
        </w:rPr>
        <w:t>s</w:t>
      </w:r>
      <w:r w:rsidR="00482E8A">
        <w:rPr>
          <w:rFonts w:ascii="TH SarabunPSK" w:hAnsi="TH SarabunPSK" w:cs="TH SarabunPSK"/>
          <w:sz w:val="30"/>
          <w:szCs w:val="30"/>
        </w:rPr>
        <w:t xml:space="preserve"> to many </w:t>
      </w:r>
      <w:r w:rsidR="00BF69DC">
        <w:rPr>
          <w:rFonts w:ascii="TH SarabunPSK" w:hAnsi="TH SarabunPSK" w:cs="TH SarabunPSK"/>
          <w:sz w:val="30"/>
          <w:szCs w:val="30"/>
        </w:rPr>
        <w:t>participant</w:t>
      </w:r>
      <w:r w:rsidR="00482E8A">
        <w:rPr>
          <w:rFonts w:ascii="TH SarabunPSK" w:hAnsi="TH SarabunPSK" w:cs="TH SarabunPSK"/>
          <w:sz w:val="30"/>
          <w:szCs w:val="30"/>
        </w:rPr>
        <w:t xml:space="preserve">s which may be related to </w:t>
      </w:r>
      <w:r w:rsidR="001B644E">
        <w:rPr>
          <w:rFonts w:ascii="TH SarabunPSK" w:hAnsi="TH SarabunPSK" w:cs="TH SarabunPSK"/>
          <w:sz w:val="30"/>
          <w:szCs w:val="30"/>
        </w:rPr>
        <w:t xml:space="preserve">the </w:t>
      </w:r>
      <w:r w:rsidR="00E83A9D">
        <w:rPr>
          <w:rFonts w:ascii="TH SarabunPSK" w:hAnsi="TH SarabunPSK" w:cs="TH SarabunPSK"/>
          <w:sz w:val="30"/>
          <w:szCs w:val="30"/>
        </w:rPr>
        <w:t>research project</w:t>
      </w:r>
      <w:r w:rsidR="007E3FA3">
        <w:rPr>
          <w:rFonts w:ascii="TH SarabunPSK" w:hAnsi="TH SarabunPSK" w:cs="TH SarabunPSK"/>
          <w:sz w:val="30"/>
          <w:szCs w:val="30"/>
        </w:rPr>
        <w:t>;</w:t>
      </w:r>
      <w:r w:rsidR="00E83A9D">
        <w:rPr>
          <w:rFonts w:ascii="TH SarabunPSK" w:hAnsi="TH SarabunPSK" w:cs="TH SarabunPSK"/>
          <w:sz w:val="30"/>
          <w:szCs w:val="30"/>
        </w:rPr>
        <w:t xml:space="preserve"> and reported </w:t>
      </w:r>
      <w:r w:rsidR="00482E8A">
        <w:rPr>
          <w:rFonts w:ascii="TH SarabunPSK" w:hAnsi="TH SarabunPSK" w:cs="TH SarabunPSK"/>
          <w:sz w:val="30"/>
          <w:szCs w:val="30"/>
        </w:rPr>
        <w:t>deviation</w:t>
      </w:r>
      <w:r w:rsidR="00E83A9D">
        <w:rPr>
          <w:rFonts w:ascii="TH SarabunPSK" w:hAnsi="TH SarabunPSK" w:cs="TH SarabunPSK"/>
          <w:sz w:val="30"/>
          <w:szCs w:val="30"/>
        </w:rPr>
        <w:t>s</w:t>
      </w:r>
      <w:r w:rsidR="00482E8A">
        <w:rPr>
          <w:rFonts w:ascii="TH SarabunPSK" w:hAnsi="TH SarabunPSK" w:cs="TH SarabunPSK"/>
          <w:sz w:val="30"/>
          <w:szCs w:val="30"/>
        </w:rPr>
        <w:t xml:space="preserve"> </w:t>
      </w:r>
      <w:r w:rsidR="007E3FA3">
        <w:rPr>
          <w:rFonts w:ascii="TH SarabunPSK" w:hAnsi="TH SarabunPSK" w:cs="TH SarabunPSK"/>
          <w:sz w:val="30"/>
          <w:szCs w:val="30"/>
        </w:rPr>
        <w:t>in research which affect</w:t>
      </w:r>
      <w:r w:rsidR="00173500">
        <w:rPr>
          <w:rFonts w:ascii="TH SarabunPSK" w:hAnsi="TH SarabunPSK" w:cs="TH SarabunPSK"/>
          <w:sz w:val="30"/>
          <w:szCs w:val="30"/>
        </w:rPr>
        <w:t xml:space="preserve"> </w:t>
      </w:r>
      <w:r w:rsidR="005620DF">
        <w:rPr>
          <w:rFonts w:ascii="TH SarabunPSK" w:hAnsi="TH SarabunPSK" w:cs="TH SarabunPSK"/>
          <w:sz w:val="30"/>
          <w:szCs w:val="30"/>
        </w:rPr>
        <w:t xml:space="preserve">the </w:t>
      </w:r>
      <w:r w:rsidR="00BF69DC">
        <w:rPr>
          <w:rFonts w:ascii="TH SarabunPSK" w:hAnsi="TH SarabunPSK" w:cs="TH SarabunPSK"/>
          <w:sz w:val="30"/>
          <w:szCs w:val="30"/>
        </w:rPr>
        <w:t>participant</w:t>
      </w:r>
      <w:r w:rsidR="00173500">
        <w:rPr>
          <w:rFonts w:ascii="TH SarabunPSK" w:hAnsi="TH SarabunPSK" w:cs="TH SarabunPSK"/>
          <w:sz w:val="30"/>
          <w:szCs w:val="30"/>
        </w:rPr>
        <w:t>s’ right and welfare, especially</w:t>
      </w:r>
      <w:r w:rsidR="001B644E">
        <w:rPr>
          <w:rFonts w:ascii="TH SarabunPSK" w:hAnsi="TH SarabunPSK" w:cs="TH SarabunPSK"/>
          <w:sz w:val="30"/>
          <w:szCs w:val="30"/>
        </w:rPr>
        <w:t xml:space="preserve"> when</w:t>
      </w:r>
      <w:r w:rsidR="00173500">
        <w:rPr>
          <w:rFonts w:ascii="TH SarabunPSK" w:hAnsi="TH SarabunPSK" w:cs="TH SarabunPSK"/>
          <w:sz w:val="30"/>
          <w:szCs w:val="30"/>
        </w:rPr>
        <w:t xml:space="preserve"> recurring frequently. </w:t>
      </w:r>
    </w:p>
    <w:p w14:paraId="288F9A9A" w14:textId="77777777" w:rsidR="006A0428" w:rsidRPr="00482E8A" w:rsidRDefault="006A0428" w:rsidP="00EE0456">
      <w:pPr>
        <w:jc w:val="thaiDistribute"/>
        <w:rPr>
          <w:rFonts w:ascii="TH SarabunPSK" w:hAnsi="TH SarabunPSK" w:cs="TH SarabunPSK" w:hint="cs"/>
          <w:b/>
          <w:bCs/>
          <w:sz w:val="30"/>
          <w:szCs w:val="30"/>
          <w:lang w:val="en"/>
        </w:rPr>
      </w:pPr>
    </w:p>
    <w:p w14:paraId="56CC3CD2" w14:textId="77777777" w:rsidR="00914822" w:rsidRDefault="000D313A" w:rsidP="005D232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</w:rPr>
        <w:t>8</w:t>
      </w:r>
      <w:r w:rsidR="00B7163B" w:rsidRPr="00043452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B7163B"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3452">
        <w:rPr>
          <w:rFonts w:ascii="TH SarabunPSK" w:hAnsi="TH SarabunPSK" w:cs="TH SarabunPSK"/>
          <w:b/>
          <w:bCs/>
          <w:sz w:val="30"/>
          <w:szCs w:val="30"/>
        </w:rPr>
        <w:t>Notification for Progress Report</w:t>
      </w:r>
      <w:r w:rsidR="00C454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45436">
        <w:rPr>
          <w:rFonts w:ascii="TH SarabunPSK" w:hAnsi="TH SarabunPSK" w:cs="TH SarabunPSK"/>
          <w:b/>
          <w:bCs/>
          <w:sz w:val="30"/>
          <w:szCs w:val="30"/>
        </w:rPr>
        <w:t xml:space="preserve">and </w:t>
      </w:r>
      <w:r w:rsidR="00FE6D47" w:rsidRPr="00043452">
        <w:rPr>
          <w:rFonts w:ascii="TH SarabunPSK" w:hAnsi="TH SarabunPSK" w:cs="TH SarabunPSK"/>
          <w:b/>
          <w:bCs/>
          <w:sz w:val="30"/>
          <w:szCs w:val="30"/>
        </w:rPr>
        <w:t>Re</w:t>
      </w:r>
      <w:r w:rsidR="00FE6D47" w:rsidRPr="00043452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FE6D47" w:rsidRPr="00043452">
        <w:rPr>
          <w:rFonts w:ascii="TH SarabunPSK" w:hAnsi="TH SarabunPSK" w:cs="TH SarabunPSK"/>
          <w:b/>
          <w:bCs/>
          <w:sz w:val="30"/>
          <w:szCs w:val="30"/>
        </w:rPr>
        <w:t>Approval</w:t>
      </w:r>
      <w:r w:rsidRPr="0004345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781E7C2" w14:textId="282ACBEE" w:rsidR="009A0AA0" w:rsidRDefault="00E265C9" w:rsidP="005D232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716BBD">
        <w:rPr>
          <w:rFonts w:ascii="TH SarabunPSK" w:hAnsi="TH SarabunPSK" w:cs="TH SarabunPSK"/>
          <w:sz w:val="30"/>
          <w:szCs w:val="30"/>
        </w:rPr>
        <w:t xml:space="preserve">PI </w:t>
      </w:r>
      <w:r w:rsidR="005E7435">
        <w:rPr>
          <w:rFonts w:ascii="TH SarabunPSK" w:hAnsi="TH SarabunPSK" w:cs="TH SarabunPSK"/>
          <w:sz w:val="30"/>
          <w:szCs w:val="30"/>
        </w:rPr>
        <w:t>must</w:t>
      </w:r>
      <w:r w:rsidR="00716BBD">
        <w:rPr>
          <w:rFonts w:ascii="TH SarabunPSK" w:hAnsi="TH SarabunPSK" w:cs="TH SarabunPSK"/>
          <w:sz w:val="30"/>
          <w:szCs w:val="30"/>
        </w:rPr>
        <w:t xml:space="preserve"> s</w:t>
      </w:r>
      <w:r w:rsidR="00FE1A12">
        <w:rPr>
          <w:rFonts w:ascii="TH SarabunPSK" w:hAnsi="TH SarabunPSK" w:cs="TH SarabunPSK"/>
          <w:sz w:val="30"/>
          <w:szCs w:val="30"/>
        </w:rPr>
        <w:t>ubmit</w:t>
      </w:r>
      <w:r w:rsidR="00E949FC">
        <w:rPr>
          <w:rFonts w:ascii="TH SarabunPSK" w:hAnsi="TH SarabunPSK" w:cs="TH SarabunPSK"/>
          <w:sz w:val="30"/>
          <w:szCs w:val="30"/>
        </w:rPr>
        <w:t xml:space="preserve"> a</w:t>
      </w:r>
      <w:r w:rsidR="00FE1A12">
        <w:rPr>
          <w:rFonts w:ascii="TH SarabunPSK" w:hAnsi="TH SarabunPSK" w:cs="TH SarabunPSK"/>
          <w:sz w:val="30"/>
          <w:szCs w:val="30"/>
        </w:rPr>
        <w:t xml:space="preserve"> </w:t>
      </w:r>
      <w:r w:rsidR="008265B2">
        <w:rPr>
          <w:rFonts w:ascii="TH SarabunPSK" w:hAnsi="TH SarabunPSK" w:cs="TH SarabunPSK"/>
          <w:sz w:val="30"/>
          <w:szCs w:val="30"/>
        </w:rPr>
        <w:t xml:space="preserve">progress report </w:t>
      </w:r>
      <w:r w:rsidR="00716BBD">
        <w:rPr>
          <w:rFonts w:ascii="TH SarabunPSK" w:hAnsi="TH SarabunPSK" w:cs="TH SarabunPSK"/>
          <w:sz w:val="30"/>
          <w:szCs w:val="30"/>
        </w:rPr>
        <w:t xml:space="preserve">to </w:t>
      </w:r>
      <w:r w:rsidR="00E949FC">
        <w:rPr>
          <w:rFonts w:ascii="TH SarabunPSK" w:hAnsi="TH SarabunPSK" w:cs="TH SarabunPSK"/>
          <w:sz w:val="30"/>
          <w:szCs w:val="30"/>
        </w:rPr>
        <w:t>extend a</w:t>
      </w:r>
      <w:r w:rsidR="00716BBD">
        <w:rPr>
          <w:rFonts w:ascii="TH SarabunPSK" w:hAnsi="TH SarabunPSK" w:cs="TH SarabunPSK"/>
          <w:sz w:val="30"/>
          <w:szCs w:val="30"/>
        </w:rPr>
        <w:t xml:space="preserve"> certificate </w:t>
      </w:r>
      <w:r w:rsidR="00FE1A12">
        <w:rPr>
          <w:rFonts w:ascii="TH SarabunPSK" w:hAnsi="TH SarabunPSK" w:cs="TH SarabunPSK"/>
          <w:sz w:val="30"/>
          <w:szCs w:val="30"/>
        </w:rPr>
        <w:t xml:space="preserve">within 30 days before </w:t>
      </w:r>
      <w:r w:rsidR="009A0AA0">
        <w:rPr>
          <w:rFonts w:ascii="TH SarabunPSK" w:hAnsi="TH SarabunPSK" w:cs="TH SarabunPSK"/>
          <w:sz w:val="30"/>
          <w:szCs w:val="30"/>
        </w:rPr>
        <w:t xml:space="preserve">it expires. </w:t>
      </w:r>
      <w:r w:rsidR="00FE1A12">
        <w:rPr>
          <w:rFonts w:ascii="TH SarabunPSK" w:hAnsi="TH SarabunPSK" w:cs="TH SarabunPSK"/>
          <w:sz w:val="30"/>
          <w:szCs w:val="30"/>
        </w:rPr>
        <w:t xml:space="preserve">(The date of </w:t>
      </w:r>
      <w:r w:rsidR="002F7F5A">
        <w:rPr>
          <w:rFonts w:ascii="TH SarabunPSK" w:hAnsi="TH SarabunPSK" w:cs="TH SarabunPSK"/>
          <w:sz w:val="30"/>
          <w:szCs w:val="30"/>
        </w:rPr>
        <w:t xml:space="preserve">the </w:t>
      </w:r>
      <w:r w:rsidR="009A0AA0">
        <w:rPr>
          <w:rFonts w:ascii="TH SarabunPSK" w:hAnsi="TH SarabunPSK" w:cs="TH SarabunPSK"/>
          <w:sz w:val="30"/>
          <w:szCs w:val="30"/>
        </w:rPr>
        <w:t>re</w:t>
      </w:r>
      <w:r w:rsidR="002F7F5A">
        <w:rPr>
          <w:rFonts w:ascii="TH SarabunPSK" w:hAnsi="TH SarabunPSK" w:cs="TH SarabunPSK"/>
          <w:sz w:val="30"/>
          <w:szCs w:val="30"/>
        </w:rPr>
        <w:t>new</w:t>
      </w:r>
      <w:r w:rsidR="009A0AA0">
        <w:rPr>
          <w:rFonts w:ascii="TH SarabunPSK" w:hAnsi="TH SarabunPSK" w:cs="TH SarabunPSK"/>
          <w:sz w:val="30"/>
          <w:szCs w:val="30"/>
        </w:rPr>
        <w:t>ed</w:t>
      </w:r>
      <w:r w:rsidR="002F7F5A">
        <w:rPr>
          <w:rFonts w:ascii="TH SarabunPSK" w:hAnsi="TH SarabunPSK" w:cs="TH SarabunPSK"/>
          <w:sz w:val="30"/>
          <w:szCs w:val="30"/>
        </w:rPr>
        <w:t xml:space="preserve"> certificate</w:t>
      </w:r>
      <w:r w:rsidR="009A0AA0">
        <w:rPr>
          <w:rFonts w:ascii="TH SarabunPSK" w:hAnsi="TH SarabunPSK" w:cs="TH SarabunPSK"/>
          <w:sz w:val="30"/>
          <w:szCs w:val="30"/>
        </w:rPr>
        <w:t xml:space="preserve"> will </w:t>
      </w:r>
      <w:r>
        <w:rPr>
          <w:rFonts w:ascii="TH SarabunPSK" w:hAnsi="TH SarabunPSK" w:cs="TH SarabunPSK"/>
          <w:sz w:val="30"/>
          <w:szCs w:val="30"/>
        </w:rPr>
        <w:t>continue from the original.)</w:t>
      </w:r>
    </w:p>
    <w:p w14:paraId="0CDE35F7" w14:textId="77777777" w:rsidR="006A0428" w:rsidRDefault="006A0428" w:rsidP="005D232F">
      <w:pPr>
        <w:jc w:val="thaiDistribute"/>
        <w:rPr>
          <w:rFonts w:ascii="TH SarabunPSK" w:hAnsi="TH SarabunPSK" w:cs="TH SarabunPSK" w:hint="cs"/>
          <w:sz w:val="30"/>
          <w:szCs w:val="30"/>
        </w:rPr>
      </w:pPr>
    </w:p>
    <w:p w14:paraId="701DEE59" w14:textId="77777777" w:rsidR="00F40FA0" w:rsidRDefault="00887386" w:rsidP="00A958A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981999" w:rsidRPr="000434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981999" w:rsidRPr="00043452">
        <w:rPr>
          <w:rFonts w:ascii="TH SarabunPSK" w:hAnsi="TH SarabunPSK" w:cs="TH SarabunPSK"/>
          <w:b/>
          <w:bCs/>
          <w:sz w:val="30"/>
          <w:szCs w:val="30"/>
        </w:rPr>
        <w:t>Close</w:t>
      </w:r>
      <w:r w:rsidR="00981999" w:rsidRPr="00043452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981999" w:rsidRPr="00043452">
        <w:rPr>
          <w:rFonts w:ascii="TH SarabunPSK" w:hAnsi="TH SarabunPSK" w:cs="TH SarabunPSK"/>
          <w:b/>
          <w:bCs/>
          <w:sz w:val="30"/>
          <w:szCs w:val="30"/>
        </w:rPr>
        <w:t>out Report</w:t>
      </w:r>
      <w:r w:rsidR="00981999" w:rsidRPr="000434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A26CC40" w14:textId="4C5770C2" w:rsidR="00E370DC" w:rsidRPr="00F40FA0" w:rsidRDefault="00E265C9" w:rsidP="00A958A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F40FA0" w:rsidRPr="00F40FA0">
        <w:rPr>
          <w:rFonts w:ascii="TH SarabunPSK" w:hAnsi="TH SarabunPSK" w:cs="TH SarabunPSK"/>
          <w:sz w:val="30"/>
          <w:szCs w:val="30"/>
        </w:rPr>
        <w:t>When</w:t>
      </w:r>
      <w:r w:rsidR="001B644E">
        <w:rPr>
          <w:rFonts w:ascii="TH SarabunPSK" w:hAnsi="TH SarabunPSK" w:cs="TH SarabunPSK"/>
          <w:sz w:val="30"/>
          <w:szCs w:val="30"/>
        </w:rPr>
        <w:t xml:space="preserve"> the</w:t>
      </w:r>
      <w:r w:rsidR="00F40FA0" w:rsidRPr="00F40FA0">
        <w:rPr>
          <w:rFonts w:ascii="TH SarabunPSK" w:hAnsi="TH SarabunPSK" w:cs="TH SarabunPSK"/>
          <w:sz w:val="30"/>
          <w:szCs w:val="30"/>
        </w:rPr>
        <w:t xml:space="preserve"> research </w:t>
      </w:r>
      <w:r w:rsidR="00AA62B5">
        <w:rPr>
          <w:rFonts w:ascii="TH SarabunPSK" w:hAnsi="TH SarabunPSK" w:cs="TH SarabunPSK"/>
          <w:sz w:val="30"/>
          <w:szCs w:val="30"/>
        </w:rPr>
        <w:t>has been completed</w:t>
      </w:r>
      <w:r w:rsidR="005620DF">
        <w:rPr>
          <w:rFonts w:ascii="TH SarabunPSK" w:hAnsi="TH SarabunPSK" w:cs="TH SarabunPSK"/>
          <w:sz w:val="30"/>
          <w:szCs w:val="30"/>
        </w:rPr>
        <w:t>,</w:t>
      </w:r>
      <w:r w:rsidR="00F40FA0" w:rsidRPr="00F40FA0">
        <w:rPr>
          <w:rFonts w:ascii="TH SarabunPSK" w:hAnsi="TH SarabunPSK" w:cs="TH SarabunPSK"/>
          <w:sz w:val="30"/>
          <w:szCs w:val="30"/>
        </w:rPr>
        <w:t xml:space="preserve"> PI </w:t>
      </w:r>
      <w:r w:rsidR="005E7435">
        <w:rPr>
          <w:rFonts w:ascii="TH SarabunPSK" w:hAnsi="TH SarabunPSK" w:cs="TH SarabunPSK"/>
          <w:sz w:val="30"/>
          <w:szCs w:val="30"/>
        </w:rPr>
        <w:t>must</w:t>
      </w:r>
      <w:r w:rsidR="00F40FA0" w:rsidRPr="00F40FA0">
        <w:rPr>
          <w:rFonts w:ascii="TH SarabunPSK" w:hAnsi="TH SarabunPSK" w:cs="TH SarabunPSK"/>
          <w:sz w:val="30"/>
          <w:szCs w:val="30"/>
        </w:rPr>
        <w:t xml:space="preserve"> inform </w:t>
      </w:r>
      <w:r w:rsidR="00107745">
        <w:rPr>
          <w:rFonts w:ascii="TH SarabunPSK" w:hAnsi="TH SarabunPSK" w:cs="TH SarabunPSK"/>
          <w:sz w:val="30"/>
          <w:szCs w:val="30"/>
        </w:rPr>
        <w:t xml:space="preserve">IRB </w:t>
      </w:r>
      <w:r w:rsidR="00F40FA0" w:rsidRPr="00F40FA0">
        <w:rPr>
          <w:rFonts w:ascii="TH SarabunPSK" w:hAnsi="TH SarabunPSK" w:cs="TH SarabunPSK"/>
          <w:sz w:val="30"/>
          <w:szCs w:val="30"/>
        </w:rPr>
        <w:t>by sending a hard copy of close-out report, together with</w:t>
      </w:r>
      <w:r w:rsidR="00A2221A">
        <w:rPr>
          <w:rFonts w:ascii="TH SarabunPSK" w:hAnsi="TH SarabunPSK" w:cs="TH SarabunPSK"/>
          <w:sz w:val="30"/>
          <w:szCs w:val="30"/>
        </w:rPr>
        <w:t xml:space="preserve"> a</w:t>
      </w:r>
      <w:r w:rsidR="00F40FA0" w:rsidRPr="00F40FA0">
        <w:rPr>
          <w:rFonts w:ascii="TH SarabunPSK" w:hAnsi="TH SarabunPSK" w:cs="TH SarabunPSK"/>
          <w:sz w:val="30"/>
          <w:szCs w:val="30"/>
        </w:rPr>
        <w:t xml:space="preserve"> CD/DVD of PDF and WORD </w:t>
      </w:r>
      <w:r w:rsidR="00A2221A">
        <w:rPr>
          <w:rFonts w:ascii="TH SarabunPSK" w:hAnsi="TH SarabunPSK" w:cs="TH SarabunPSK"/>
          <w:sz w:val="30"/>
          <w:szCs w:val="30"/>
        </w:rPr>
        <w:t>files</w:t>
      </w:r>
      <w:r w:rsidR="00F40FA0">
        <w:rPr>
          <w:rFonts w:ascii="TH SarabunPSK" w:hAnsi="TH SarabunPSK" w:cs="TH SarabunPSK"/>
          <w:sz w:val="30"/>
          <w:szCs w:val="30"/>
        </w:rPr>
        <w:t>.</w:t>
      </w:r>
      <w:r w:rsidR="00F40FA0" w:rsidRPr="00F40FA0">
        <w:rPr>
          <w:rFonts w:ascii="TH SarabunPSK" w:hAnsi="TH SarabunPSK" w:cs="TH SarabunPSK"/>
          <w:sz w:val="30"/>
          <w:szCs w:val="30"/>
        </w:rPr>
        <w:t xml:space="preserve"> </w:t>
      </w:r>
    </w:p>
    <w:p w14:paraId="59B1793D" w14:textId="77777777" w:rsidR="00E265C9" w:rsidRDefault="00E265C9" w:rsidP="007D188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D768872" w14:textId="40F387E7" w:rsidR="007D1882" w:rsidRPr="00043452" w:rsidRDefault="00E7718C" w:rsidP="007D188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***</w:t>
      </w:r>
      <w:r w:rsidR="007D1882" w:rsidRPr="000434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5216B">
        <w:rPr>
          <w:rFonts w:ascii="TH SarabunPSK" w:hAnsi="TH SarabunPSK" w:cs="TH SarabunPSK"/>
          <w:b/>
          <w:bCs/>
          <w:sz w:val="30"/>
          <w:szCs w:val="30"/>
        </w:rPr>
        <w:t xml:space="preserve">IRB-approved Research Proposal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***</w:t>
      </w:r>
    </w:p>
    <w:p w14:paraId="09552132" w14:textId="22C5DEAF" w:rsidR="00C5216B" w:rsidRPr="001D5887" w:rsidRDefault="007D1882" w:rsidP="0032581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04345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7718C" w:rsidRPr="001D5887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1D5887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E7718C" w:rsidRPr="001D5887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1D588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2581F" w:rsidRPr="001D5887">
        <w:rPr>
          <w:rFonts w:ascii="TH SarabunPSK" w:hAnsi="TH SarabunPSK" w:cs="TH SarabunPSK"/>
          <w:b/>
          <w:bCs/>
          <w:sz w:val="30"/>
          <w:szCs w:val="30"/>
        </w:rPr>
        <w:t xml:space="preserve">For an </w:t>
      </w:r>
      <w:r w:rsidRPr="001D5887">
        <w:rPr>
          <w:rFonts w:ascii="TH SarabunPSK" w:hAnsi="TH SarabunPSK" w:cs="TH SarabunPSK"/>
          <w:b/>
          <w:bCs/>
          <w:sz w:val="30"/>
          <w:szCs w:val="30"/>
        </w:rPr>
        <w:t>Exemption Review</w:t>
      </w:r>
      <w:r w:rsidRPr="001D588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2581F" w:rsidRPr="001D5887">
        <w:rPr>
          <w:rFonts w:ascii="TH SarabunPSK" w:hAnsi="TH SarabunPSK" w:cs="TH SarabunPSK"/>
          <w:sz w:val="30"/>
          <w:szCs w:val="30"/>
        </w:rPr>
        <w:t>o</w:t>
      </w:r>
      <w:r w:rsidR="00C5216B" w:rsidRPr="001D5887">
        <w:rPr>
          <w:rFonts w:ascii="TH SarabunPSK" w:hAnsi="TH SarabunPSK" w:cs="TH SarabunPSK"/>
          <w:sz w:val="30"/>
          <w:szCs w:val="30"/>
        </w:rPr>
        <w:t xml:space="preserve">btaining </w:t>
      </w:r>
      <w:r w:rsidR="0032581F" w:rsidRPr="001D5887">
        <w:rPr>
          <w:rFonts w:ascii="TH SarabunPSK" w:hAnsi="TH SarabunPSK" w:cs="TH SarabunPSK"/>
          <w:sz w:val="30"/>
          <w:szCs w:val="30"/>
        </w:rPr>
        <w:t xml:space="preserve">a </w:t>
      </w:r>
      <w:r w:rsidR="00C5216B" w:rsidRPr="001D5887">
        <w:rPr>
          <w:rFonts w:ascii="TH SarabunPSK" w:hAnsi="TH SarabunPSK" w:cs="TH SarabunPSK"/>
          <w:sz w:val="30"/>
          <w:szCs w:val="30"/>
        </w:rPr>
        <w:t>Certificate of Exemption (COE) which is valid until the end of research project</w:t>
      </w:r>
      <w:r w:rsidR="0032581F" w:rsidRPr="001D5887">
        <w:rPr>
          <w:rFonts w:ascii="TH SarabunPSK" w:hAnsi="TH SarabunPSK" w:cs="TH SarabunPSK"/>
          <w:sz w:val="30"/>
          <w:szCs w:val="30"/>
        </w:rPr>
        <w:t xml:space="preserve">, </w:t>
      </w:r>
      <w:r w:rsidR="007422D6" w:rsidRPr="001D5887">
        <w:rPr>
          <w:rFonts w:ascii="TH SarabunPSK" w:hAnsi="TH SarabunPSK" w:cs="TH SarabunPSK"/>
          <w:sz w:val="30"/>
          <w:szCs w:val="30"/>
        </w:rPr>
        <w:t xml:space="preserve">while </w:t>
      </w:r>
      <w:r w:rsidR="00C5216B" w:rsidRPr="001D5887">
        <w:rPr>
          <w:rFonts w:ascii="TH SarabunPSK" w:hAnsi="TH SarabunPSK" w:cs="TH SarabunPSK"/>
          <w:sz w:val="30"/>
          <w:szCs w:val="30"/>
        </w:rPr>
        <w:t>neither progress report nor c</w:t>
      </w:r>
      <w:r w:rsidR="005E7435" w:rsidRPr="001D5887">
        <w:rPr>
          <w:rFonts w:ascii="TH SarabunPSK" w:hAnsi="TH SarabunPSK" w:cs="TH SarabunPSK"/>
          <w:sz w:val="30"/>
          <w:szCs w:val="30"/>
        </w:rPr>
        <w:t>ertificate extension</w:t>
      </w:r>
      <w:r w:rsidR="007422D6" w:rsidRPr="001D5887">
        <w:rPr>
          <w:rFonts w:ascii="TH SarabunPSK" w:hAnsi="TH SarabunPSK" w:cs="TH SarabunPSK"/>
          <w:sz w:val="30"/>
          <w:szCs w:val="30"/>
        </w:rPr>
        <w:t xml:space="preserve"> is required</w:t>
      </w:r>
      <w:r w:rsidR="005E7435" w:rsidRPr="001D5887">
        <w:rPr>
          <w:rFonts w:ascii="TH SarabunPSK" w:hAnsi="TH SarabunPSK" w:cs="TH SarabunPSK"/>
          <w:sz w:val="30"/>
          <w:szCs w:val="30"/>
        </w:rPr>
        <w:t xml:space="preserve">, </w:t>
      </w:r>
      <w:r w:rsidR="007422D6" w:rsidRPr="001D5887">
        <w:rPr>
          <w:rFonts w:ascii="TH SarabunPSK" w:hAnsi="TH SarabunPSK" w:cs="TH SarabunPSK"/>
          <w:sz w:val="30"/>
          <w:szCs w:val="30"/>
        </w:rPr>
        <w:t>the researcher must send</w:t>
      </w:r>
      <w:r w:rsidR="0032581F" w:rsidRPr="001D5887">
        <w:rPr>
          <w:rFonts w:ascii="TH SarabunPSK" w:hAnsi="TH SarabunPSK" w:cs="TH SarabunPSK"/>
          <w:sz w:val="30"/>
          <w:szCs w:val="30"/>
        </w:rPr>
        <w:t xml:space="preserve"> </w:t>
      </w:r>
      <w:r w:rsidR="007422D6" w:rsidRPr="001D5887">
        <w:rPr>
          <w:rFonts w:ascii="TH SarabunPSK" w:hAnsi="TH SarabunPSK" w:cs="TH SarabunPSK"/>
          <w:sz w:val="30"/>
          <w:szCs w:val="30"/>
        </w:rPr>
        <w:t xml:space="preserve">a </w:t>
      </w:r>
      <w:r w:rsidR="0032581F" w:rsidRPr="001D5887">
        <w:rPr>
          <w:rFonts w:ascii="TH SarabunPSK" w:hAnsi="TH SarabunPSK" w:cs="TH SarabunPSK"/>
          <w:sz w:val="30"/>
          <w:szCs w:val="30"/>
        </w:rPr>
        <w:t>close-out</w:t>
      </w:r>
      <w:r w:rsidR="007422D6" w:rsidRPr="001D5887">
        <w:rPr>
          <w:rFonts w:ascii="TH SarabunPSK" w:hAnsi="TH SarabunPSK" w:cs="TH SarabunPSK"/>
          <w:sz w:val="30"/>
          <w:szCs w:val="30"/>
        </w:rPr>
        <w:t xml:space="preserve"> report</w:t>
      </w:r>
      <w:r w:rsidR="00C5216B" w:rsidRPr="001D5887">
        <w:rPr>
          <w:rFonts w:ascii="TH SarabunPSK" w:hAnsi="TH SarabunPSK" w:cs="TH SarabunPSK"/>
          <w:sz w:val="30"/>
          <w:szCs w:val="30"/>
        </w:rPr>
        <w:t xml:space="preserve">. </w:t>
      </w:r>
    </w:p>
    <w:p w14:paraId="6931887A" w14:textId="4870E80F" w:rsidR="00001139" w:rsidRPr="001D5887" w:rsidRDefault="00001139" w:rsidP="007D1882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D5887">
        <w:rPr>
          <w:rFonts w:ascii="TH SarabunPSK" w:hAnsi="TH SarabunPSK" w:cs="TH SarabunPSK"/>
          <w:sz w:val="30"/>
          <w:szCs w:val="30"/>
          <w:cs/>
        </w:rPr>
        <w:tab/>
      </w:r>
      <w:r w:rsidR="00C5216B" w:rsidRPr="001D5887">
        <w:rPr>
          <w:rFonts w:ascii="TH SarabunPSK" w:hAnsi="TH SarabunPSK" w:cs="TH SarabunPSK"/>
          <w:sz w:val="30"/>
          <w:szCs w:val="30"/>
        </w:rPr>
        <w:t xml:space="preserve">In case </w:t>
      </w:r>
      <w:r w:rsidR="0013672E" w:rsidRPr="001D5887">
        <w:rPr>
          <w:rFonts w:ascii="TH SarabunPSK" w:hAnsi="TH SarabunPSK" w:cs="TH SarabunPSK"/>
          <w:sz w:val="30"/>
          <w:szCs w:val="30"/>
        </w:rPr>
        <w:t>the</w:t>
      </w:r>
      <w:r w:rsidR="00C5216B" w:rsidRPr="001D5887">
        <w:rPr>
          <w:rFonts w:ascii="TH SarabunPSK" w:hAnsi="TH SarabunPSK" w:cs="TH SarabunPSK"/>
          <w:sz w:val="30"/>
          <w:szCs w:val="30"/>
        </w:rPr>
        <w:t xml:space="preserve"> researcher </w:t>
      </w:r>
      <w:r w:rsidR="0013672E" w:rsidRPr="001D5887">
        <w:rPr>
          <w:rFonts w:ascii="TH SarabunPSK" w:hAnsi="TH SarabunPSK" w:cs="TH SarabunPSK"/>
          <w:sz w:val="30"/>
          <w:szCs w:val="30"/>
        </w:rPr>
        <w:t>is un</w:t>
      </w:r>
      <w:r w:rsidR="00C5216B" w:rsidRPr="001D5887">
        <w:rPr>
          <w:rFonts w:ascii="TH SarabunPSK" w:hAnsi="TH SarabunPSK" w:cs="TH SarabunPSK"/>
          <w:sz w:val="30"/>
          <w:szCs w:val="30"/>
        </w:rPr>
        <w:t xml:space="preserve">able to complete </w:t>
      </w:r>
      <w:r w:rsidR="0032581F" w:rsidRPr="001D5887">
        <w:rPr>
          <w:rFonts w:ascii="TH SarabunPSK" w:hAnsi="TH SarabunPSK" w:cs="TH SarabunPSK"/>
          <w:sz w:val="30"/>
          <w:szCs w:val="30"/>
        </w:rPr>
        <w:t xml:space="preserve">the </w:t>
      </w:r>
      <w:r w:rsidR="00392881" w:rsidRPr="001D5887">
        <w:rPr>
          <w:rFonts w:ascii="TH SarabunPSK" w:hAnsi="TH SarabunPSK" w:cs="TH SarabunPSK"/>
          <w:sz w:val="30"/>
          <w:szCs w:val="30"/>
        </w:rPr>
        <w:t xml:space="preserve">research project within a </w:t>
      </w:r>
      <w:r w:rsidR="00C5216B" w:rsidRPr="001D5887">
        <w:rPr>
          <w:rFonts w:ascii="TH SarabunPSK" w:hAnsi="TH SarabunPSK" w:cs="TH SarabunPSK"/>
          <w:sz w:val="30"/>
          <w:szCs w:val="30"/>
        </w:rPr>
        <w:t xml:space="preserve">specified time frame, please </w:t>
      </w:r>
      <w:r w:rsidR="00FE1A12" w:rsidRPr="001D5887">
        <w:rPr>
          <w:rFonts w:ascii="TH SarabunPSK" w:hAnsi="TH SarabunPSK" w:cs="TH SarabunPSK"/>
          <w:sz w:val="30"/>
          <w:szCs w:val="30"/>
        </w:rPr>
        <w:t>submit</w:t>
      </w:r>
      <w:r w:rsidR="00C5216B" w:rsidRPr="001D5887">
        <w:rPr>
          <w:rFonts w:ascii="TH SarabunPSK" w:hAnsi="TH SarabunPSK" w:cs="TH SarabunPSK"/>
          <w:sz w:val="30"/>
          <w:szCs w:val="30"/>
        </w:rPr>
        <w:t xml:space="preserve"> a copy of the approved extension of the project to IRB and </w:t>
      </w:r>
      <w:r w:rsidR="0032581F" w:rsidRPr="001D5887">
        <w:rPr>
          <w:rFonts w:ascii="TH SarabunPSK" w:hAnsi="TH SarabunPSK" w:cs="TH SarabunPSK"/>
          <w:sz w:val="30"/>
          <w:szCs w:val="30"/>
        </w:rPr>
        <w:t>then send a</w:t>
      </w:r>
      <w:r w:rsidR="00E265C9" w:rsidRPr="001D5887">
        <w:rPr>
          <w:rFonts w:ascii="TH SarabunPSK" w:hAnsi="TH SarabunPSK" w:cs="TH SarabunPSK"/>
          <w:sz w:val="30"/>
          <w:szCs w:val="30"/>
        </w:rPr>
        <w:t xml:space="preserve"> </w:t>
      </w:r>
      <w:r w:rsidR="00C5216B" w:rsidRPr="001D5887">
        <w:rPr>
          <w:rFonts w:ascii="TH SarabunPSK" w:hAnsi="TH SarabunPSK" w:cs="TH SarabunPSK"/>
          <w:sz w:val="30"/>
          <w:szCs w:val="30"/>
        </w:rPr>
        <w:t>closed-out report wh</w:t>
      </w:r>
      <w:r w:rsidR="0032581F" w:rsidRPr="001D5887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en complete</w:t>
      </w:r>
      <w:r w:rsidR="007422D6" w:rsidRPr="001D5887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d</w:t>
      </w:r>
      <w:r w:rsidR="00C5216B" w:rsidRPr="001D5887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. </w:t>
      </w:r>
      <w:r w:rsidRPr="001D588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C74649A" w14:textId="009B627C" w:rsidR="00C5216B" w:rsidRPr="001D5887" w:rsidRDefault="007D1882" w:rsidP="0032581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1D5887">
        <w:rPr>
          <w:rFonts w:ascii="TH SarabunPSK" w:hAnsi="TH SarabunPSK" w:cs="TH SarabunPSK"/>
          <w:sz w:val="30"/>
          <w:szCs w:val="30"/>
          <w:cs/>
        </w:rPr>
        <w:tab/>
      </w:r>
      <w:r w:rsidR="00E7718C" w:rsidRPr="001D5887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1D5887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E7718C" w:rsidRPr="001D5887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1D588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2581F" w:rsidRPr="001D5887">
        <w:rPr>
          <w:rFonts w:ascii="TH SarabunPSK" w:hAnsi="TH SarabunPSK" w:cs="TH SarabunPSK"/>
          <w:b/>
          <w:bCs/>
          <w:sz w:val="30"/>
          <w:szCs w:val="30"/>
        </w:rPr>
        <w:t xml:space="preserve">For an </w:t>
      </w:r>
      <w:r w:rsidRPr="001D5887">
        <w:rPr>
          <w:rFonts w:ascii="TH SarabunPSK" w:hAnsi="TH SarabunPSK" w:cs="TH SarabunPSK"/>
          <w:b/>
          <w:bCs/>
          <w:sz w:val="30"/>
          <w:szCs w:val="30"/>
        </w:rPr>
        <w:t>Expedited Review</w:t>
      </w:r>
      <w:r w:rsidR="00C5216B" w:rsidRPr="001D5887">
        <w:rPr>
          <w:rFonts w:ascii="TH SarabunPSK" w:hAnsi="TH SarabunPSK" w:cs="TH SarabunPSK"/>
          <w:b/>
          <w:bCs/>
          <w:sz w:val="30"/>
          <w:szCs w:val="30"/>
        </w:rPr>
        <w:t xml:space="preserve"> and </w:t>
      </w:r>
      <w:r w:rsidRPr="001D5887">
        <w:rPr>
          <w:rFonts w:ascii="TH SarabunPSK" w:hAnsi="TH SarabunPSK" w:cs="TH SarabunPSK"/>
          <w:b/>
          <w:bCs/>
          <w:sz w:val="30"/>
          <w:szCs w:val="30"/>
        </w:rPr>
        <w:t>Full</w:t>
      </w:r>
      <w:r w:rsidRPr="001D5887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1D5887">
        <w:rPr>
          <w:rFonts w:ascii="TH SarabunPSK" w:hAnsi="TH SarabunPSK" w:cs="TH SarabunPSK"/>
          <w:b/>
          <w:bCs/>
          <w:sz w:val="30"/>
          <w:szCs w:val="30"/>
        </w:rPr>
        <w:t>Board Review</w:t>
      </w:r>
      <w:r w:rsidRPr="001D588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2581F" w:rsidRPr="001D5887">
        <w:rPr>
          <w:rFonts w:ascii="TH SarabunPSK" w:hAnsi="TH SarabunPSK" w:cs="TH SarabunPSK"/>
          <w:sz w:val="30"/>
          <w:szCs w:val="30"/>
        </w:rPr>
        <w:t>o</w:t>
      </w:r>
      <w:r w:rsidR="00C5216B" w:rsidRPr="001D5887">
        <w:rPr>
          <w:rFonts w:ascii="TH SarabunPSK" w:hAnsi="TH SarabunPSK" w:cs="TH SarabunPSK"/>
          <w:sz w:val="30"/>
          <w:szCs w:val="30"/>
        </w:rPr>
        <w:t>btaining</w:t>
      </w:r>
      <w:r w:rsidR="000F6647" w:rsidRPr="001D5887">
        <w:rPr>
          <w:rFonts w:ascii="TH SarabunPSK" w:hAnsi="TH SarabunPSK" w:cs="TH SarabunPSK"/>
          <w:sz w:val="30"/>
          <w:szCs w:val="30"/>
        </w:rPr>
        <w:t xml:space="preserve"> a</w:t>
      </w:r>
      <w:r w:rsidR="00C5216B" w:rsidRPr="001D5887">
        <w:rPr>
          <w:rFonts w:ascii="TH SarabunPSK" w:hAnsi="TH SarabunPSK" w:cs="TH SarabunPSK"/>
          <w:sz w:val="30"/>
          <w:szCs w:val="30"/>
        </w:rPr>
        <w:t xml:space="preserve"> Certificate of Approval (COA) which is valid for 1 year</w:t>
      </w:r>
      <w:r w:rsidR="0032581F" w:rsidRPr="001D5887">
        <w:rPr>
          <w:rFonts w:ascii="TH SarabunPSK" w:hAnsi="TH SarabunPSK" w:cs="TH SarabunPSK"/>
          <w:sz w:val="30"/>
          <w:szCs w:val="30"/>
        </w:rPr>
        <w:t>, the r</w:t>
      </w:r>
      <w:r w:rsidR="005E7435" w:rsidRPr="001D5887">
        <w:rPr>
          <w:rFonts w:ascii="TH SarabunPSK" w:hAnsi="TH SarabunPSK" w:cs="TH SarabunPSK"/>
          <w:sz w:val="30"/>
          <w:szCs w:val="30"/>
        </w:rPr>
        <w:t>esearcher must</w:t>
      </w:r>
      <w:r w:rsidR="00C5216B" w:rsidRPr="001D5887">
        <w:rPr>
          <w:rFonts w:ascii="TH SarabunPSK" w:hAnsi="TH SarabunPSK" w:cs="TH SarabunPSK"/>
          <w:sz w:val="30"/>
          <w:szCs w:val="30"/>
        </w:rPr>
        <w:t xml:space="preserve"> s</w:t>
      </w:r>
      <w:r w:rsidR="00FE1A12" w:rsidRPr="001D5887">
        <w:rPr>
          <w:rFonts w:ascii="TH SarabunPSK" w:hAnsi="TH SarabunPSK" w:cs="TH SarabunPSK"/>
          <w:sz w:val="30"/>
          <w:szCs w:val="30"/>
        </w:rPr>
        <w:t>ubmit</w:t>
      </w:r>
      <w:r w:rsidR="00C5216B" w:rsidRPr="001D5887">
        <w:rPr>
          <w:rFonts w:ascii="TH SarabunPSK" w:hAnsi="TH SarabunPSK" w:cs="TH SarabunPSK"/>
          <w:sz w:val="30"/>
          <w:szCs w:val="30"/>
        </w:rPr>
        <w:t xml:space="preserve"> </w:t>
      </w:r>
      <w:r w:rsidR="007D0D5F" w:rsidRPr="001D5887">
        <w:rPr>
          <w:rFonts w:ascii="TH SarabunPSK" w:hAnsi="TH SarabunPSK" w:cs="TH SarabunPSK"/>
          <w:sz w:val="30"/>
          <w:szCs w:val="30"/>
        </w:rPr>
        <w:t xml:space="preserve">a </w:t>
      </w:r>
      <w:r w:rsidR="00577746" w:rsidRPr="001D5887">
        <w:rPr>
          <w:rFonts w:ascii="TH SarabunPSK" w:hAnsi="TH SarabunPSK" w:cs="TH SarabunPSK"/>
          <w:sz w:val="30"/>
          <w:szCs w:val="30"/>
        </w:rPr>
        <w:t>progress report for a</w:t>
      </w:r>
      <w:r w:rsidR="00C5216B" w:rsidRPr="001D5887">
        <w:rPr>
          <w:rFonts w:ascii="TH SarabunPSK" w:hAnsi="TH SarabunPSK" w:cs="TH SarabunPSK"/>
          <w:sz w:val="30"/>
          <w:szCs w:val="30"/>
        </w:rPr>
        <w:t xml:space="preserve"> certificate extension, and</w:t>
      </w:r>
      <w:r w:rsidR="00392881" w:rsidRPr="001D5887">
        <w:rPr>
          <w:rFonts w:ascii="TH SarabunPSK" w:hAnsi="TH SarabunPSK" w:cs="TH SarabunPSK"/>
          <w:sz w:val="30"/>
          <w:szCs w:val="30"/>
        </w:rPr>
        <w:t xml:space="preserve"> se</w:t>
      </w:r>
      <w:r w:rsidR="00E265C9" w:rsidRPr="001D5887">
        <w:rPr>
          <w:rFonts w:ascii="TH SarabunPSK" w:hAnsi="TH SarabunPSK" w:cs="TH SarabunPSK"/>
          <w:sz w:val="30"/>
          <w:szCs w:val="30"/>
        </w:rPr>
        <w:t xml:space="preserve">nd </w:t>
      </w:r>
      <w:r w:rsidR="00577746" w:rsidRPr="001D5887">
        <w:rPr>
          <w:rFonts w:ascii="TH SarabunPSK" w:hAnsi="TH SarabunPSK" w:cs="TH SarabunPSK"/>
          <w:sz w:val="30"/>
          <w:szCs w:val="30"/>
        </w:rPr>
        <w:t>a close-out report when complete</w:t>
      </w:r>
      <w:r w:rsidR="007422D6" w:rsidRPr="001D5887">
        <w:rPr>
          <w:rFonts w:ascii="TH SarabunPSK" w:hAnsi="TH SarabunPSK" w:cs="TH SarabunPSK"/>
          <w:sz w:val="30"/>
          <w:szCs w:val="30"/>
        </w:rPr>
        <w:t>d</w:t>
      </w:r>
      <w:r w:rsidR="00C5216B" w:rsidRPr="001D5887">
        <w:rPr>
          <w:rFonts w:ascii="TH SarabunPSK" w:hAnsi="TH SarabunPSK" w:cs="TH SarabunPSK"/>
          <w:sz w:val="30"/>
          <w:szCs w:val="30"/>
        </w:rPr>
        <w:t>.</w:t>
      </w:r>
    </w:p>
    <w:p w14:paraId="4A2FD72B" w14:textId="5398F9DA" w:rsidR="00D0553E" w:rsidRDefault="00D0553E" w:rsidP="00D0553E">
      <w:pPr>
        <w:rPr>
          <w:color w:val="FF0000"/>
        </w:rPr>
      </w:pPr>
    </w:p>
    <w:p w14:paraId="52C96648" w14:textId="77777777" w:rsidR="00D0553E" w:rsidRPr="00C5216B" w:rsidRDefault="00D0553E" w:rsidP="007E52C3">
      <w:pPr>
        <w:jc w:val="thaiDistribute"/>
        <w:rPr>
          <w:rFonts w:ascii="TH SarabunPSK" w:hAnsi="TH SarabunPSK" w:cs="TH SarabunPSK"/>
          <w:sz w:val="32"/>
          <w:szCs w:val="32"/>
          <w:lang w:val="en"/>
        </w:rPr>
      </w:pPr>
    </w:p>
    <w:p w14:paraId="5DA61F4E" w14:textId="07A067DB" w:rsidR="00040165" w:rsidRPr="009A0AA0" w:rsidRDefault="00FC0549" w:rsidP="0004016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A0AA0">
        <w:rPr>
          <w:rFonts w:ascii="TH SarabunPSK" w:hAnsi="TH SarabunPSK" w:cs="TH SarabunPSK" w:hint="cs"/>
          <w:sz w:val="30"/>
          <w:szCs w:val="30"/>
          <w:cs/>
        </w:rPr>
        <w:t xml:space="preserve">*** </w:t>
      </w:r>
      <w:r w:rsidR="00040165" w:rsidRPr="009A0AA0">
        <w:rPr>
          <w:rFonts w:ascii="TH SarabunPSK" w:hAnsi="TH SarabunPSK" w:cs="TH SarabunPSK"/>
          <w:sz w:val="30"/>
          <w:szCs w:val="30"/>
        </w:rPr>
        <w:t>For further information, please contact</w:t>
      </w:r>
    </w:p>
    <w:p w14:paraId="490BE800" w14:textId="77777777" w:rsidR="00040165" w:rsidRPr="009A0AA0" w:rsidRDefault="00040165" w:rsidP="00040165">
      <w:pPr>
        <w:rPr>
          <w:rFonts w:ascii="TH SarabunPSK" w:hAnsi="TH SarabunPSK" w:cs="TH SarabunPSK"/>
          <w:sz w:val="30"/>
          <w:szCs w:val="30"/>
        </w:rPr>
      </w:pPr>
      <w:r w:rsidRPr="009A0AA0">
        <w:rPr>
          <w:rFonts w:ascii="TH SarabunPSK" w:hAnsi="TH SarabunPSK" w:cs="TH SarabunPSK"/>
          <w:sz w:val="30"/>
          <w:szCs w:val="30"/>
        </w:rPr>
        <w:t>Research Ethics and Compliance Unit</w:t>
      </w:r>
    </w:p>
    <w:p w14:paraId="129DF311" w14:textId="69B0BFD6" w:rsidR="00040165" w:rsidRPr="009A0AA0" w:rsidRDefault="00F95B72" w:rsidP="00040165">
      <w:pPr>
        <w:rPr>
          <w:rFonts w:ascii="TH SarabunPSK" w:hAnsi="TH SarabunPSK" w:cs="TH SarabunPSK"/>
          <w:sz w:val="30"/>
          <w:szCs w:val="30"/>
        </w:rPr>
      </w:pPr>
      <w:r w:rsidRPr="009A0AA0">
        <w:rPr>
          <w:rFonts w:ascii="TH SarabunPSK" w:hAnsi="TH SarabunPSK" w:cs="TH SarabunPSK"/>
          <w:sz w:val="30"/>
          <w:szCs w:val="30"/>
        </w:rPr>
        <w:t>Research Innovation and Partnerships Office (RIPO)</w:t>
      </w:r>
    </w:p>
    <w:p w14:paraId="50828E12" w14:textId="77777777" w:rsidR="00040165" w:rsidRPr="009A0AA0" w:rsidRDefault="00040165" w:rsidP="00040165">
      <w:pPr>
        <w:rPr>
          <w:rFonts w:ascii="TH SarabunPSK" w:hAnsi="TH SarabunPSK" w:cs="TH SarabunPSK"/>
          <w:sz w:val="30"/>
          <w:szCs w:val="30"/>
        </w:rPr>
      </w:pPr>
      <w:r w:rsidRPr="009A0AA0">
        <w:rPr>
          <w:rFonts w:ascii="TH SarabunPSK" w:hAnsi="TH SarabunPSK" w:cs="TH SarabunPSK"/>
          <w:sz w:val="30"/>
          <w:szCs w:val="30"/>
        </w:rPr>
        <w:t>King Mongkut’s University of Technology Thonburi</w:t>
      </w:r>
    </w:p>
    <w:p w14:paraId="3B91198A" w14:textId="1E2A55EC" w:rsidR="00040165" w:rsidRPr="009A0AA0" w:rsidRDefault="00040165" w:rsidP="00040165">
      <w:pPr>
        <w:rPr>
          <w:rFonts w:ascii="TH SarabunPSK" w:hAnsi="TH SarabunPSK" w:cs="TH SarabunPSK"/>
          <w:sz w:val="30"/>
          <w:szCs w:val="30"/>
        </w:rPr>
      </w:pPr>
      <w:r w:rsidRPr="009A0AA0">
        <w:rPr>
          <w:rFonts w:ascii="TH SarabunPSK" w:hAnsi="TH SarabunPSK" w:cs="TH SarabunPSK"/>
          <w:sz w:val="30"/>
          <w:szCs w:val="30"/>
        </w:rPr>
        <w:t>Tel. 0-2470-9623</w:t>
      </w:r>
    </w:p>
    <w:p w14:paraId="592EFA3A" w14:textId="273C4FAF" w:rsidR="00040165" w:rsidRPr="009A0AA0" w:rsidRDefault="00040165" w:rsidP="00040165">
      <w:pPr>
        <w:rPr>
          <w:rFonts w:ascii="TH SarabunPSK" w:hAnsi="TH SarabunPSK" w:cs="TH SarabunPSK"/>
          <w:sz w:val="30"/>
          <w:szCs w:val="30"/>
        </w:rPr>
      </w:pPr>
      <w:r w:rsidRPr="009A0AA0">
        <w:rPr>
          <w:rFonts w:ascii="TH SarabunPSK" w:hAnsi="TH SarabunPSK" w:cs="TH SarabunPSK"/>
          <w:sz w:val="30"/>
          <w:szCs w:val="30"/>
        </w:rPr>
        <w:t xml:space="preserve">Fax </w:t>
      </w:r>
      <w:r w:rsidRPr="009A0AA0">
        <w:rPr>
          <w:sz w:val="30"/>
          <w:szCs w:val="30"/>
          <w:cs/>
        </w:rPr>
        <w:t>0-2872-9083</w:t>
      </w:r>
    </w:p>
    <w:p w14:paraId="2F3D29AE" w14:textId="488AAA96" w:rsidR="00743841" w:rsidRPr="009A0AA0" w:rsidRDefault="00040165" w:rsidP="00BB54C8">
      <w:pPr>
        <w:rPr>
          <w:rFonts w:ascii="TH SarabunPSK" w:hAnsi="TH SarabunPSK" w:cs="TH SarabunPSK"/>
          <w:sz w:val="30"/>
          <w:szCs w:val="30"/>
        </w:rPr>
      </w:pPr>
      <w:r w:rsidRPr="009A0AA0">
        <w:rPr>
          <w:rFonts w:ascii="TH SarabunPSK" w:hAnsi="TH SarabunPSK" w:cs="TH SarabunPSK"/>
          <w:sz w:val="30"/>
          <w:szCs w:val="30"/>
        </w:rPr>
        <w:t>E-mail: </w:t>
      </w:r>
      <w:hyperlink r:id="rId8" w:history="1">
        <w:r w:rsidRPr="009A0AA0">
          <w:rPr>
            <w:rFonts w:ascii="TH SarabunPSK" w:hAnsi="TH SarabunPSK" w:cs="TH SarabunPSK"/>
            <w:sz w:val="30"/>
            <w:szCs w:val="30"/>
          </w:rPr>
          <w:t>ethics@mail.kmutt.ac.th</w:t>
        </w:r>
      </w:hyperlink>
      <w:r w:rsidRPr="009A0AA0">
        <w:rPr>
          <w:rFonts w:ascii="TH SarabunPSK" w:hAnsi="TH SarabunPSK" w:cs="TH SarabunPSK"/>
          <w:sz w:val="30"/>
          <w:szCs w:val="30"/>
        </w:rPr>
        <w:t xml:space="preserve"> </w:t>
      </w:r>
      <w:r w:rsidRPr="009A0AA0">
        <w:rPr>
          <w:rFonts w:ascii="TH SarabunPSK" w:hAnsi="TH SarabunPSK" w:cs="TH SarabunPSK"/>
          <w:sz w:val="30"/>
          <w:szCs w:val="30"/>
        </w:rPr>
        <w:br/>
      </w:r>
    </w:p>
    <w:p w14:paraId="5874C16A" w14:textId="43C909AA" w:rsidR="00743841" w:rsidRDefault="00743841" w:rsidP="007E52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2849CCC" w14:textId="047FF004" w:rsidR="006A0428" w:rsidRDefault="006A0428" w:rsidP="007E52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B277BE1" w14:textId="74C849F1" w:rsidR="006A0428" w:rsidRDefault="006A0428" w:rsidP="007E52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2C98F46" w14:textId="498A397C" w:rsidR="006A0428" w:rsidRDefault="006A0428" w:rsidP="007E52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6CC27B5" w14:textId="77777777" w:rsidR="006A0428" w:rsidRDefault="006A0428" w:rsidP="007E52C3">
      <w:pPr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  <w:bookmarkStart w:id="0" w:name="_GoBack"/>
      <w:bookmarkEnd w:id="0"/>
    </w:p>
    <w:p w14:paraId="122CEB1C" w14:textId="77777777" w:rsidR="00743841" w:rsidRDefault="00743841" w:rsidP="007E52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0443E5A" w14:textId="77777777" w:rsidR="00743841" w:rsidRPr="00172881" w:rsidRDefault="00743841" w:rsidP="00743841">
      <w:r w:rsidRPr="00172881">
        <w:sym w:font="Wingdings 2" w:char="F025"/>
      </w:r>
      <w:r>
        <w:rPr>
          <w:rFonts w:cs="Cordia New"/>
          <w:cs/>
        </w:rPr>
        <w:t>……………………………………………………………………………………………………………………………………</w:t>
      </w:r>
    </w:p>
    <w:p w14:paraId="18DC4266" w14:textId="53BD58B6" w:rsidR="006118EB" w:rsidRPr="009A0AA0" w:rsidRDefault="00F95B72" w:rsidP="009A0AA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A0AA0">
        <w:rPr>
          <w:rFonts w:ascii="TH SarabunPSK" w:hAnsi="TH SarabunPSK" w:cs="TH SarabunPSK"/>
          <w:sz w:val="30"/>
          <w:szCs w:val="30"/>
        </w:rPr>
        <w:t xml:space="preserve">Please return this form to Research Innovation and Partnerships Office (RIPO), </w:t>
      </w:r>
      <w:r w:rsidR="00E265C9">
        <w:rPr>
          <w:rFonts w:ascii="TH SarabunPSK" w:hAnsi="TH SarabunPSK" w:cs="TH SarabunPSK"/>
          <w:sz w:val="30"/>
          <w:szCs w:val="30"/>
        </w:rPr>
        <w:t>7</w:t>
      </w:r>
      <w:r w:rsidR="00E265C9" w:rsidRPr="00E265C9">
        <w:rPr>
          <w:rFonts w:ascii="TH SarabunPSK" w:hAnsi="TH SarabunPSK" w:cs="TH SarabunPSK"/>
          <w:sz w:val="30"/>
          <w:szCs w:val="30"/>
          <w:vertAlign w:val="superscript"/>
        </w:rPr>
        <w:t>th</w:t>
      </w:r>
      <w:r w:rsidR="00E265C9">
        <w:rPr>
          <w:rFonts w:ascii="TH SarabunPSK" w:hAnsi="TH SarabunPSK" w:cs="TH SarabunPSK"/>
          <w:sz w:val="30"/>
          <w:szCs w:val="30"/>
        </w:rPr>
        <w:t xml:space="preserve"> </w:t>
      </w:r>
      <w:r w:rsidRPr="009A0AA0">
        <w:rPr>
          <w:rFonts w:ascii="TH SarabunPSK" w:hAnsi="TH SarabunPSK" w:cs="TH SarabunPSK"/>
          <w:sz w:val="30"/>
          <w:szCs w:val="30"/>
        </w:rPr>
        <w:t xml:space="preserve">Floor, Office of the President Building, Tel. 0-2470-9623, Fax </w:t>
      </w:r>
      <w:r w:rsidRPr="00E265C9">
        <w:rPr>
          <w:rFonts w:ascii="TH SarabunPSK" w:hAnsi="TH SarabunPSK" w:cs="TH SarabunPSK"/>
          <w:sz w:val="30"/>
          <w:szCs w:val="30"/>
          <w:cs/>
        </w:rPr>
        <w:t>0-2872-9083</w:t>
      </w:r>
      <w:r w:rsidRPr="009A0AA0">
        <w:rPr>
          <w:rFonts w:ascii="TH SarabunPSK" w:hAnsi="TH SarabunPSK" w:cs="TH SarabunPSK"/>
          <w:sz w:val="30"/>
          <w:szCs w:val="30"/>
        </w:rPr>
        <w:t xml:space="preserve">, </w:t>
      </w:r>
      <w:r w:rsidR="002B702C" w:rsidRPr="009A0AA0">
        <w:rPr>
          <w:rFonts w:ascii="TH SarabunPSK" w:hAnsi="TH SarabunPSK" w:cs="TH SarabunPSK"/>
          <w:sz w:val="30"/>
          <w:szCs w:val="30"/>
        </w:rPr>
        <w:t>E</w:t>
      </w:r>
      <w:r w:rsidR="002B702C" w:rsidRPr="009A0AA0">
        <w:rPr>
          <w:rFonts w:ascii="TH SarabunPSK" w:hAnsi="TH SarabunPSK" w:cs="TH SarabunPSK"/>
          <w:sz w:val="30"/>
          <w:szCs w:val="30"/>
          <w:cs/>
        </w:rPr>
        <w:t>-</w:t>
      </w:r>
      <w:r w:rsidR="002B702C" w:rsidRPr="009A0AA0">
        <w:rPr>
          <w:rFonts w:ascii="TH SarabunPSK" w:hAnsi="TH SarabunPSK" w:cs="TH SarabunPSK"/>
          <w:sz w:val="30"/>
          <w:szCs w:val="30"/>
        </w:rPr>
        <w:t>mail</w:t>
      </w:r>
      <w:r w:rsidR="002B702C" w:rsidRPr="009A0AA0">
        <w:rPr>
          <w:rFonts w:ascii="TH SarabunPSK" w:hAnsi="TH SarabunPSK" w:cs="TH SarabunPSK"/>
          <w:sz w:val="30"/>
          <w:szCs w:val="30"/>
          <w:cs/>
        </w:rPr>
        <w:t xml:space="preserve">: </w:t>
      </w:r>
      <w:proofErr w:type="spellStart"/>
      <w:r w:rsidR="002B702C" w:rsidRPr="009A0AA0">
        <w:rPr>
          <w:rFonts w:ascii="TH SarabunPSK" w:hAnsi="TH SarabunPSK" w:cs="TH SarabunPSK"/>
          <w:sz w:val="30"/>
          <w:szCs w:val="30"/>
        </w:rPr>
        <w:t>ethics@mail</w:t>
      </w:r>
      <w:proofErr w:type="spellEnd"/>
      <w:r w:rsidR="002B702C" w:rsidRPr="009A0AA0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="002B702C" w:rsidRPr="009A0AA0">
        <w:rPr>
          <w:rFonts w:ascii="TH SarabunPSK" w:hAnsi="TH SarabunPSK" w:cs="TH SarabunPSK"/>
          <w:sz w:val="30"/>
          <w:szCs w:val="30"/>
        </w:rPr>
        <w:t>kmutt</w:t>
      </w:r>
      <w:proofErr w:type="spellEnd"/>
      <w:r w:rsidR="002B702C" w:rsidRPr="009A0AA0">
        <w:rPr>
          <w:rFonts w:ascii="TH SarabunPSK" w:hAnsi="TH SarabunPSK" w:cs="TH SarabunPSK"/>
          <w:sz w:val="30"/>
          <w:szCs w:val="30"/>
          <w:cs/>
        </w:rPr>
        <w:t>.</w:t>
      </w:r>
      <w:r w:rsidR="002B702C" w:rsidRPr="009A0AA0">
        <w:rPr>
          <w:rFonts w:ascii="TH SarabunPSK" w:hAnsi="TH SarabunPSK" w:cs="TH SarabunPSK"/>
          <w:sz w:val="30"/>
          <w:szCs w:val="30"/>
        </w:rPr>
        <w:t>ac</w:t>
      </w:r>
      <w:r w:rsidR="002B702C" w:rsidRPr="009A0AA0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="002B702C" w:rsidRPr="009A0AA0">
        <w:rPr>
          <w:rFonts w:ascii="TH SarabunPSK" w:hAnsi="TH SarabunPSK" w:cs="TH SarabunPSK"/>
          <w:sz w:val="30"/>
          <w:szCs w:val="30"/>
        </w:rPr>
        <w:t>th</w:t>
      </w:r>
      <w:proofErr w:type="spellEnd"/>
      <w:r w:rsidR="006118EB" w:rsidRPr="009A0AA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4EBF1CF" w14:textId="77777777" w:rsidR="002B702C" w:rsidRPr="009A0AA0" w:rsidRDefault="002B702C" w:rsidP="009A0AA0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7AA87939" w14:textId="123C82FA" w:rsidR="00D20435" w:rsidRPr="009A0AA0" w:rsidRDefault="00E265C9" w:rsidP="009A0AA0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Research </w:t>
      </w:r>
      <w:r w:rsidR="00F95B72" w:rsidRPr="009A0AA0">
        <w:rPr>
          <w:rFonts w:ascii="TH SarabunPSK" w:hAnsi="TH SarabunPSK" w:cs="TH SarabunPSK"/>
          <w:sz w:val="30"/>
          <w:szCs w:val="30"/>
        </w:rPr>
        <w:t xml:space="preserve">Proposal Number </w:t>
      </w:r>
      <w:r w:rsidR="00D20435" w:rsidRPr="009A0A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</w:p>
    <w:p w14:paraId="2C3F768B" w14:textId="77777777" w:rsidR="00D20435" w:rsidRPr="009A0AA0" w:rsidRDefault="00D20435" w:rsidP="009A0AA0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9B38FA2" w14:textId="2BEC2ACF" w:rsidR="00CB4060" w:rsidRPr="005620DF" w:rsidRDefault="00F95B72" w:rsidP="005620DF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5620DF">
        <w:rPr>
          <w:rFonts w:ascii="TH SarabunPSK" w:hAnsi="TH SarabunPSK" w:cs="TH SarabunPSK"/>
          <w:sz w:val="30"/>
          <w:szCs w:val="30"/>
        </w:rPr>
        <w:t xml:space="preserve">I have </w:t>
      </w:r>
      <w:r w:rsidR="001D5887">
        <w:rPr>
          <w:rFonts w:ascii="TH SarabunPSK" w:hAnsi="TH SarabunPSK" w:cs="TH SarabunPSK"/>
          <w:sz w:val="30"/>
          <w:szCs w:val="30"/>
        </w:rPr>
        <w:t>received an</w:t>
      </w:r>
      <w:r w:rsidRPr="005620DF">
        <w:rPr>
          <w:rFonts w:ascii="TH SarabunPSK" w:hAnsi="TH SarabunPSK" w:cs="TH SarabunPSK"/>
          <w:sz w:val="30"/>
          <w:szCs w:val="30"/>
        </w:rPr>
        <w:t xml:space="preserve"> IRB Certification of KMUTT</w:t>
      </w:r>
      <w:r w:rsidR="00D20435" w:rsidRPr="005620D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89A0B3A" w14:textId="2BB8C156" w:rsidR="00DF29AE" w:rsidRPr="009A0AA0" w:rsidRDefault="00D0553E" w:rsidP="009A0AA0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A0AA0">
        <w:rPr>
          <w:rFonts w:ascii="TH SarabunPSK" w:hAnsi="TH SarabunPSK" w:cs="TH SarabunPSK"/>
          <w:sz w:val="30"/>
          <w:szCs w:val="30"/>
        </w:rPr>
        <w:t>Approval Certificate No</w:t>
      </w:r>
      <w:r w:rsidR="00D20435" w:rsidRPr="009A0AA0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CB4060" w:rsidRPr="009A0AA0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D20435" w:rsidRPr="009A0AA0">
        <w:rPr>
          <w:rFonts w:ascii="TH SarabunPSK" w:hAnsi="TH SarabunPSK" w:cs="TH SarabunPSK" w:hint="cs"/>
          <w:sz w:val="30"/>
          <w:szCs w:val="30"/>
          <w:cs/>
        </w:rPr>
        <w:t xml:space="preserve">. </w:t>
      </w:r>
    </w:p>
    <w:p w14:paraId="68AD6D96" w14:textId="3740B51D" w:rsidR="00743841" w:rsidRPr="005620DF" w:rsidRDefault="00F95B72" w:rsidP="005620DF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5620DF">
        <w:rPr>
          <w:rFonts w:ascii="TH SarabunPSK" w:hAnsi="TH SarabunPSK" w:cs="TH SarabunPSK"/>
          <w:sz w:val="30"/>
          <w:szCs w:val="30"/>
        </w:rPr>
        <w:t xml:space="preserve">I have read and acknowledged the IRB-approved Research Protocol Guideline and </w:t>
      </w:r>
      <w:r w:rsidR="001D5887">
        <w:rPr>
          <w:rFonts w:ascii="TH SarabunPSK" w:hAnsi="TH SarabunPSK" w:cs="TH SarabunPSK"/>
          <w:sz w:val="30"/>
          <w:szCs w:val="30"/>
        </w:rPr>
        <w:t xml:space="preserve">will conduct the research to my fullest capacity to </w:t>
      </w:r>
      <w:r w:rsidRPr="005620DF">
        <w:rPr>
          <w:rFonts w:ascii="TH SarabunPSK" w:hAnsi="TH SarabunPSK" w:cs="TH SarabunPSK"/>
          <w:sz w:val="30"/>
          <w:szCs w:val="30"/>
        </w:rPr>
        <w:t xml:space="preserve">complete </w:t>
      </w:r>
      <w:r w:rsidR="001D5887">
        <w:rPr>
          <w:rFonts w:ascii="TH SarabunPSK" w:hAnsi="TH SarabunPSK" w:cs="TH SarabunPSK"/>
          <w:sz w:val="30"/>
          <w:szCs w:val="30"/>
        </w:rPr>
        <w:t xml:space="preserve">it </w:t>
      </w:r>
      <w:r w:rsidRPr="005620DF">
        <w:rPr>
          <w:rFonts w:ascii="TH SarabunPSK" w:hAnsi="TH SarabunPSK" w:cs="TH SarabunPSK"/>
          <w:sz w:val="30"/>
          <w:szCs w:val="30"/>
        </w:rPr>
        <w:t>within the specified time frame.</w:t>
      </w:r>
      <w:r w:rsidR="001D588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D5887">
        <w:rPr>
          <w:rFonts w:ascii="TH SarabunPSK" w:hAnsi="TH SarabunPSK" w:cs="TH SarabunPSK"/>
          <w:sz w:val="30"/>
          <w:szCs w:val="30"/>
        </w:rPr>
        <w:t>I understand that when non-compliance with the</w:t>
      </w:r>
      <w:r w:rsidRPr="005620DF">
        <w:rPr>
          <w:rFonts w:ascii="TH SarabunPSK" w:hAnsi="TH SarabunPSK" w:cs="TH SarabunPSK"/>
          <w:sz w:val="30"/>
          <w:szCs w:val="30"/>
        </w:rPr>
        <w:t> IRB-approved protocol</w:t>
      </w:r>
      <w:r w:rsidR="001D5887">
        <w:rPr>
          <w:rFonts w:ascii="TH SarabunPSK" w:hAnsi="TH SarabunPSK" w:cs="TH SarabunPSK"/>
          <w:sz w:val="30"/>
          <w:szCs w:val="30"/>
        </w:rPr>
        <w:t xml:space="preserve"> occurs</w:t>
      </w:r>
      <w:r w:rsidRPr="005620DF">
        <w:rPr>
          <w:rFonts w:ascii="TH SarabunPSK" w:hAnsi="TH SarabunPSK" w:cs="TH SarabunPSK"/>
          <w:sz w:val="30"/>
          <w:szCs w:val="30"/>
        </w:rPr>
        <w:t>, IRB</w:t>
      </w:r>
      <w:r w:rsidR="001D5887">
        <w:rPr>
          <w:rFonts w:ascii="TH SarabunPSK" w:hAnsi="TH SarabunPSK" w:cs="TH SarabunPSK"/>
          <w:sz w:val="30"/>
          <w:szCs w:val="30"/>
        </w:rPr>
        <w:t xml:space="preserve"> has the authority</w:t>
      </w:r>
      <w:r w:rsidRPr="005620DF">
        <w:rPr>
          <w:rFonts w:ascii="TH SarabunPSK" w:hAnsi="TH SarabunPSK" w:cs="TH SarabunPSK"/>
          <w:sz w:val="30"/>
          <w:szCs w:val="30"/>
        </w:rPr>
        <w:t xml:space="preserve"> to </w:t>
      </w:r>
      <w:r w:rsidR="001D5887">
        <w:rPr>
          <w:rFonts w:ascii="TH SarabunPSK" w:hAnsi="TH SarabunPSK" w:cs="TH SarabunPSK"/>
          <w:sz w:val="30"/>
          <w:szCs w:val="30"/>
        </w:rPr>
        <w:t xml:space="preserve">suspend </w:t>
      </w:r>
      <w:r w:rsidRPr="005620DF">
        <w:rPr>
          <w:rFonts w:ascii="TH SarabunPSK" w:hAnsi="TH SarabunPSK" w:cs="TH SarabunPSK"/>
          <w:sz w:val="30"/>
          <w:szCs w:val="30"/>
        </w:rPr>
        <w:t xml:space="preserve">my research project. </w:t>
      </w:r>
    </w:p>
    <w:p w14:paraId="403514DD" w14:textId="4F6E287E" w:rsidR="00E265C9" w:rsidRDefault="00E265C9" w:rsidP="009A0AA0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0144B2E" w14:textId="77777777" w:rsidR="00E265C9" w:rsidRPr="009A0AA0" w:rsidRDefault="00E265C9" w:rsidP="009A0AA0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42C57F25" w14:textId="77777777" w:rsidR="008A3F29" w:rsidRPr="009A0AA0" w:rsidRDefault="008A3F29" w:rsidP="009A0AA0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2DAB8882" w14:textId="3975DBE1" w:rsidR="008A3F29" w:rsidRPr="00BF4D5F" w:rsidRDefault="00F95B72" w:rsidP="00E265C9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Signature</w:t>
      </w:r>
      <w:r w:rsidR="00BF4D5F" w:rsidRPr="009A0AA0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</w:p>
    <w:p w14:paraId="28A0A371" w14:textId="77777777" w:rsidR="008A3F29" w:rsidRPr="00BF4D5F" w:rsidRDefault="008A3F29" w:rsidP="00E265C9">
      <w:pPr>
        <w:jc w:val="right"/>
        <w:rPr>
          <w:rFonts w:ascii="TH SarabunPSK" w:hAnsi="TH SarabunPSK" w:cs="TH SarabunPSK"/>
          <w:sz w:val="30"/>
          <w:szCs w:val="30"/>
        </w:rPr>
      </w:pPr>
      <w:r w:rsidRPr="00BF4D5F">
        <w:rPr>
          <w:rFonts w:ascii="TH SarabunPSK" w:hAnsi="TH SarabunPSK" w:cs="TH SarabunPSK" w:hint="cs"/>
          <w:sz w:val="30"/>
          <w:szCs w:val="30"/>
          <w:cs/>
        </w:rPr>
        <w:t>(</w:t>
      </w:r>
      <w:r w:rsidR="00BE3ED6" w:rsidRPr="009A0AA0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BE3ED6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BF4D5F">
        <w:rPr>
          <w:rFonts w:ascii="TH SarabunPSK" w:hAnsi="TH SarabunPSK" w:cs="TH SarabunPSK" w:hint="cs"/>
          <w:sz w:val="30"/>
          <w:szCs w:val="30"/>
          <w:cs/>
        </w:rPr>
        <w:t>..)</w:t>
      </w:r>
    </w:p>
    <w:p w14:paraId="35AAF314" w14:textId="6EBA5D1A" w:rsidR="008A3F29" w:rsidRPr="009A0AA0" w:rsidRDefault="00F95B72" w:rsidP="00E265C9">
      <w:p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Date</w:t>
      </w:r>
      <w:r w:rsidR="00BE3ED6" w:rsidRPr="009A0A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</w:p>
    <w:p w14:paraId="102B24B7" w14:textId="622C45CA" w:rsidR="00040165" w:rsidRPr="009A0AA0" w:rsidRDefault="00040165" w:rsidP="009A0AA0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386790DD" w14:textId="77777777" w:rsidR="00040165" w:rsidRPr="009A0AA0" w:rsidRDefault="00040165" w:rsidP="009A0AA0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040165" w:rsidRPr="009A0AA0" w:rsidSect="00B27184">
      <w:headerReference w:type="default" r:id="rId9"/>
      <w:foot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9F57" w14:textId="77777777" w:rsidR="005D10FC" w:rsidRDefault="005D10FC" w:rsidP="00B27184">
      <w:r>
        <w:separator/>
      </w:r>
    </w:p>
  </w:endnote>
  <w:endnote w:type="continuationSeparator" w:id="0">
    <w:p w14:paraId="086B5326" w14:textId="77777777" w:rsidR="005D10FC" w:rsidRDefault="005D10FC" w:rsidP="00B2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1314" w14:textId="77777777" w:rsidR="00040165" w:rsidRPr="00040165" w:rsidRDefault="00040165" w:rsidP="006A0428">
    <w:pPr>
      <w:pBdr>
        <w:top w:val="single" w:sz="4" w:space="1" w:color="auto"/>
      </w:pBdr>
      <w:jc w:val="right"/>
      <w:rPr>
        <w:rFonts w:ascii="TH Sarabun New" w:hAnsi="TH Sarabun New" w:cs="TH Sarabun New"/>
        <w:color w:val="222222"/>
        <w:sz w:val="24"/>
        <w:szCs w:val="24"/>
        <w:shd w:val="clear" w:color="auto" w:fill="FFFFFF"/>
      </w:rPr>
    </w:pPr>
    <w:r w:rsidRPr="00040165">
      <w:rPr>
        <w:rFonts w:ascii="TH Sarabun New" w:hAnsi="TH Sarabun New" w:cs="TH Sarabun New"/>
        <w:color w:val="222222"/>
        <w:sz w:val="24"/>
        <w:szCs w:val="24"/>
        <w:shd w:val="clear" w:color="auto" w:fill="FFFFFF"/>
      </w:rPr>
      <w:t>Research Ethics and Compliance Unit, King Mongkut’s University of Technology Thonburi</w:t>
    </w:r>
  </w:p>
  <w:p w14:paraId="03BDD1A4" w14:textId="77777777" w:rsidR="00040165" w:rsidRPr="00040165" w:rsidRDefault="00040165" w:rsidP="00040165">
    <w:pPr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040165">
      <w:rPr>
        <w:rFonts w:ascii="TH Sarabun New" w:hAnsi="TH Sarabun New" w:cs="TH Sarabun New"/>
        <w:color w:val="222222"/>
        <w:sz w:val="24"/>
        <w:szCs w:val="24"/>
        <w:shd w:val="clear" w:color="auto" w:fill="FFFFFF"/>
      </w:rPr>
      <w:t xml:space="preserve">126 </w:t>
    </w:r>
    <w:proofErr w:type="spellStart"/>
    <w:r w:rsidRPr="00040165">
      <w:rPr>
        <w:rFonts w:ascii="TH Sarabun New" w:hAnsi="TH Sarabun New" w:cs="TH Sarabun New"/>
        <w:color w:val="222222"/>
        <w:sz w:val="24"/>
        <w:szCs w:val="24"/>
        <w:shd w:val="clear" w:color="auto" w:fill="FFFFFF"/>
      </w:rPr>
      <w:t>Pracha</w:t>
    </w:r>
    <w:proofErr w:type="spellEnd"/>
    <w:r w:rsidRPr="00040165">
      <w:rPr>
        <w:rFonts w:ascii="TH Sarabun New" w:hAnsi="TH Sarabun New" w:cs="TH Sarabun New"/>
        <w:color w:val="222222"/>
        <w:sz w:val="24"/>
        <w:szCs w:val="24"/>
        <w:shd w:val="clear" w:color="auto" w:fill="FFFFFF"/>
      </w:rPr>
      <w:t xml:space="preserve"> </w:t>
    </w:r>
    <w:proofErr w:type="spellStart"/>
    <w:r w:rsidRPr="00040165">
      <w:rPr>
        <w:rFonts w:ascii="TH Sarabun New" w:hAnsi="TH Sarabun New" w:cs="TH Sarabun New"/>
        <w:color w:val="222222"/>
        <w:sz w:val="24"/>
        <w:szCs w:val="24"/>
        <w:shd w:val="clear" w:color="auto" w:fill="FFFFFF"/>
      </w:rPr>
      <w:t>Uthit</w:t>
    </w:r>
    <w:proofErr w:type="spellEnd"/>
    <w:r w:rsidRPr="00040165">
      <w:rPr>
        <w:rFonts w:ascii="TH Sarabun New" w:hAnsi="TH Sarabun New" w:cs="TH Sarabun New"/>
        <w:color w:val="222222"/>
        <w:sz w:val="24"/>
        <w:szCs w:val="24"/>
        <w:shd w:val="clear" w:color="auto" w:fill="FFFFFF"/>
      </w:rPr>
      <w:t xml:space="preserve"> Rd., Bang Mod, </w:t>
    </w:r>
    <w:proofErr w:type="spellStart"/>
    <w:r w:rsidRPr="00040165">
      <w:rPr>
        <w:rFonts w:ascii="TH Sarabun New" w:hAnsi="TH Sarabun New" w:cs="TH Sarabun New"/>
        <w:color w:val="222222"/>
        <w:sz w:val="24"/>
        <w:szCs w:val="24"/>
        <w:shd w:val="clear" w:color="auto" w:fill="FFFFFF"/>
      </w:rPr>
      <w:t>Thung</w:t>
    </w:r>
    <w:proofErr w:type="spellEnd"/>
    <w:r w:rsidRPr="00040165">
      <w:rPr>
        <w:rFonts w:ascii="TH Sarabun New" w:hAnsi="TH Sarabun New" w:cs="TH Sarabun New"/>
        <w:color w:val="222222"/>
        <w:sz w:val="24"/>
        <w:szCs w:val="24"/>
        <w:shd w:val="clear" w:color="auto" w:fill="FFFFFF"/>
      </w:rPr>
      <w:t xml:space="preserve"> </w:t>
    </w:r>
    <w:proofErr w:type="spellStart"/>
    <w:r w:rsidRPr="00040165">
      <w:rPr>
        <w:rFonts w:ascii="TH Sarabun New" w:hAnsi="TH Sarabun New" w:cs="TH Sarabun New"/>
        <w:color w:val="222222"/>
        <w:sz w:val="24"/>
        <w:szCs w:val="24"/>
        <w:shd w:val="clear" w:color="auto" w:fill="FFFFFF"/>
      </w:rPr>
      <w:t>Khru</w:t>
    </w:r>
    <w:proofErr w:type="spellEnd"/>
    <w:r w:rsidRPr="00040165">
      <w:rPr>
        <w:rFonts w:ascii="TH Sarabun New" w:hAnsi="TH Sarabun New" w:cs="TH Sarabun New"/>
        <w:color w:val="222222"/>
        <w:sz w:val="24"/>
        <w:szCs w:val="24"/>
        <w:shd w:val="clear" w:color="auto" w:fill="FFFFFF"/>
      </w:rPr>
      <w:t xml:space="preserve">, Bangkok 10140, Tel. 0-2470-9623, Fax </w:t>
    </w:r>
    <w:r w:rsidRPr="00040165">
      <w:rPr>
        <w:rStyle w:val="unnamed1"/>
        <w:rFonts w:ascii="TH Sarabun New" w:hAnsi="TH Sarabun New" w:cs="TH Sarabun New"/>
        <w:sz w:val="24"/>
        <w:szCs w:val="24"/>
        <w:cs/>
      </w:rPr>
      <w:t>0-2872-9083</w:t>
    </w:r>
    <w:r w:rsidRPr="00040165">
      <w:rPr>
        <w:rStyle w:val="unnamed1"/>
        <w:rFonts w:ascii="TH Sarabun New" w:hAnsi="TH Sarabun New" w:cs="TH Sarabun New"/>
        <w:sz w:val="24"/>
        <w:szCs w:val="24"/>
      </w:rPr>
      <w:t xml:space="preserve">, </w:t>
    </w:r>
    <w:r w:rsidRPr="00040165">
      <w:rPr>
        <w:rFonts w:ascii="TH Sarabun New" w:hAnsi="TH Sarabun New" w:cs="TH Sarabun New"/>
        <w:color w:val="222222"/>
        <w:sz w:val="24"/>
        <w:szCs w:val="24"/>
        <w:shd w:val="clear" w:color="auto" w:fill="FFFFFF"/>
      </w:rPr>
      <w:t>E-mail: </w:t>
    </w:r>
    <w:hyperlink r:id="rId1" w:history="1">
      <w:r w:rsidRPr="00040165">
        <w:rPr>
          <w:rFonts w:ascii="TH Sarabun New" w:hAnsi="TH Sarabun New" w:cs="TH Sarabun New"/>
          <w:color w:val="222222"/>
          <w:sz w:val="24"/>
          <w:szCs w:val="24"/>
          <w:shd w:val="clear" w:color="auto" w:fill="FFFFFF"/>
        </w:rPr>
        <w:t>ethics@mail.kmutt.ac.th</w:t>
      </w:r>
    </w:hyperlink>
  </w:p>
  <w:p w14:paraId="64ABE3F1" w14:textId="45AB4093" w:rsidR="00B27184" w:rsidRPr="00040165" w:rsidRDefault="00B27184" w:rsidP="00040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19F1B" w14:textId="77777777" w:rsidR="005D10FC" w:rsidRDefault="005D10FC" w:rsidP="00B27184">
      <w:r>
        <w:separator/>
      </w:r>
    </w:p>
  </w:footnote>
  <w:footnote w:type="continuationSeparator" w:id="0">
    <w:p w14:paraId="69E55EC2" w14:textId="77777777" w:rsidR="005D10FC" w:rsidRDefault="005D10FC" w:rsidP="00B2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28"/>
      <w:gridCol w:w="7262"/>
      <w:gridCol w:w="1364"/>
    </w:tblGrid>
    <w:tr w:rsidR="00DF5C56" w:rsidRPr="008405C6" w14:paraId="0828E3EE" w14:textId="77777777" w:rsidTr="00DF5C56">
      <w:trPr>
        <w:trHeight w:val="484"/>
      </w:trPr>
      <w:tc>
        <w:tcPr>
          <w:tcW w:w="62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5D3ED0" w14:textId="77777777" w:rsidR="00DF5C56" w:rsidRPr="008405C6" w:rsidRDefault="00DF5C56" w:rsidP="00DF5C56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8405C6">
            <w:rPr>
              <w:rFonts w:cs="Cordia New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1B828E89" wp14:editId="7AA2E3F9">
                <wp:simplePos x="0" y="0"/>
                <wp:positionH relativeFrom="column">
                  <wp:posOffset>38735</wp:posOffset>
                </wp:positionH>
                <wp:positionV relativeFrom="paragraph">
                  <wp:posOffset>114935</wp:posOffset>
                </wp:positionV>
                <wp:extent cx="520065" cy="511810"/>
                <wp:effectExtent l="0" t="0" r="0" b="2540"/>
                <wp:wrapNone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รูปภาพ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06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3FA182" w14:textId="2B291D5E" w:rsidR="00DF5C56" w:rsidRPr="008405C6" w:rsidRDefault="00040165" w:rsidP="00DF5C56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</w:rPr>
            <w:t>King Mongkut’s University of Technology Thonburi</w:t>
          </w:r>
        </w:p>
        <w:p w14:paraId="0123B9F1" w14:textId="67C6185B" w:rsidR="00DF5C56" w:rsidRPr="008405C6" w:rsidRDefault="00040165" w:rsidP="00DF5C56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</w:rPr>
            <w:t>Institutional Review Board</w:t>
          </w:r>
        </w:p>
      </w:tc>
      <w:tc>
        <w:tcPr>
          <w:tcW w:w="69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1117E" w14:textId="77777777" w:rsidR="00DF5C56" w:rsidRPr="008405C6" w:rsidRDefault="00DF5C56" w:rsidP="00DF5C56">
          <w:pPr>
            <w:pStyle w:val="Header"/>
            <w:spacing w:line="360" w:lineRule="auto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r w:rsidRPr="008405C6">
            <w:rPr>
              <w:rFonts w:ascii="TH SarabunPSK" w:hAnsi="TH SarabunPSK" w:cs="TH SarabunPSK"/>
              <w:sz w:val="24"/>
              <w:szCs w:val="24"/>
            </w:rPr>
            <w:t>IRB</w:t>
          </w:r>
          <w:r w:rsidRPr="008405C6">
            <w:rPr>
              <w:rFonts w:ascii="TH SarabunPSK" w:hAnsi="TH SarabunPSK" w:cs="TH SarabunPSK"/>
              <w:sz w:val="24"/>
              <w:szCs w:val="24"/>
              <w:cs/>
            </w:rPr>
            <w:t>-</w:t>
          </w:r>
          <w:r w:rsidRPr="008405C6">
            <w:rPr>
              <w:rFonts w:ascii="TH SarabunPSK" w:hAnsi="TH SarabunPSK" w:cs="TH SarabunPSK"/>
              <w:sz w:val="24"/>
              <w:szCs w:val="24"/>
            </w:rPr>
            <w:t>DOC03</w:t>
          </w:r>
        </w:p>
      </w:tc>
    </w:tr>
    <w:tr w:rsidR="00DF5C56" w:rsidRPr="008405C6" w14:paraId="084EC72B" w14:textId="77777777" w:rsidTr="00DF5C56">
      <w:trPr>
        <w:trHeight w:val="48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CE1D4" w14:textId="77777777" w:rsidR="00DF5C56" w:rsidRPr="008405C6" w:rsidRDefault="00DF5C56" w:rsidP="00DF5C56">
          <w:pPr>
            <w:rPr>
              <w:rFonts w:ascii="TH SarabunPSK" w:hAnsi="TH SarabunPSK" w:cs="TH SarabunPSK"/>
              <w:sz w:val="24"/>
              <w:szCs w:val="24"/>
            </w:rPr>
          </w:pPr>
        </w:p>
      </w:tc>
      <w:tc>
        <w:tcPr>
          <w:tcW w:w="36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30369E" w14:textId="407CBE1D" w:rsidR="00DF5C56" w:rsidRPr="008405C6" w:rsidRDefault="00E9578E" w:rsidP="00DF5C56">
          <w:pPr>
            <w:pStyle w:val="Header"/>
            <w:jc w:val="center"/>
            <w:rPr>
              <w:rFonts w:ascii="TH SarabunPSK" w:hAnsi="TH SarabunPSK" w:cs="TH SarabunPSK"/>
              <w:sz w:val="24"/>
              <w:szCs w:val="24"/>
            </w:rPr>
          </w:pPr>
          <w:r w:rsidRPr="00E9578E">
            <w:rPr>
              <w:rFonts w:ascii="TH SarabunPSK" w:hAnsi="TH SarabunPSK" w:cs="TH SarabunPSK"/>
              <w:sz w:val="24"/>
              <w:szCs w:val="24"/>
            </w:rPr>
            <w:t xml:space="preserve">IRB-approved </w:t>
          </w:r>
          <w:r>
            <w:rPr>
              <w:rFonts w:ascii="TH SarabunPSK" w:hAnsi="TH SarabunPSK" w:cs="TH SarabunPSK"/>
              <w:sz w:val="24"/>
              <w:szCs w:val="24"/>
            </w:rPr>
            <w:t>Research P</w:t>
          </w:r>
          <w:r w:rsidRPr="00E9578E">
            <w:rPr>
              <w:rFonts w:ascii="TH SarabunPSK" w:hAnsi="TH SarabunPSK" w:cs="TH SarabunPSK"/>
              <w:sz w:val="24"/>
              <w:szCs w:val="24"/>
            </w:rPr>
            <w:t>rotocol Guideline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AC1281" w14:textId="77777777" w:rsidR="00DF5C56" w:rsidRPr="008405C6" w:rsidRDefault="00DF5C56" w:rsidP="00DF5C56">
          <w:pPr>
            <w:rPr>
              <w:rFonts w:ascii="TH SarabunPSK" w:hAnsi="TH SarabunPSK" w:cs="TH SarabunPSK"/>
              <w:sz w:val="24"/>
              <w:szCs w:val="24"/>
            </w:rPr>
          </w:pPr>
        </w:p>
      </w:tc>
    </w:tr>
  </w:tbl>
  <w:p w14:paraId="513B6A1A" w14:textId="77777777" w:rsidR="00DF5C56" w:rsidRPr="00DF5C56" w:rsidRDefault="00DF5C56">
    <w:pPr>
      <w:pStyle w:val="Header"/>
      <w:rPr>
        <w:sz w:val="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BFD"/>
    <w:multiLevelType w:val="hybridMultilevel"/>
    <w:tmpl w:val="24B0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129"/>
    <w:multiLevelType w:val="hybridMultilevel"/>
    <w:tmpl w:val="DFFC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2822"/>
    <w:multiLevelType w:val="hybridMultilevel"/>
    <w:tmpl w:val="A49EB99E"/>
    <w:lvl w:ilvl="0" w:tplc="1020E130">
      <w:start w:val="9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2A1F"/>
    <w:multiLevelType w:val="hybridMultilevel"/>
    <w:tmpl w:val="56B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27184"/>
    <w:rsid w:val="00001139"/>
    <w:rsid w:val="00040165"/>
    <w:rsid w:val="00042912"/>
    <w:rsid w:val="00043452"/>
    <w:rsid w:val="000652B7"/>
    <w:rsid w:val="00087236"/>
    <w:rsid w:val="000A6996"/>
    <w:rsid w:val="000D313A"/>
    <w:rsid w:val="000E25F4"/>
    <w:rsid w:val="000F6647"/>
    <w:rsid w:val="000F7DF6"/>
    <w:rsid w:val="00107745"/>
    <w:rsid w:val="00130C3C"/>
    <w:rsid w:val="0013672E"/>
    <w:rsid w:val="00142126"/>
    <w:rsid w:val="00173500"/>
    <w:rsid w:val="00177D97"/>
    <w:rsid w:val="001824F3"/>
    <w:rsid w:val="00183A7E"/>
    <w:rsid w:val="001B33EA"/>
    <w:rsid w:val="001B4054"/>
    <w:rsid w:val="001B644E"/>
    <w:rsid w:val="001B6F51"/>
    <w:rsid w:val="001D5887"/>
    <w:rsid w:val="001E2DE9"/>
    <w:rsid w:val="002124A1"/>
    <w:rsid w:val="00217DEC"/>
    <w:rsid w:val="00250089"/>
    <w:rsid w:val="002B702C"/>
    <w:rsid w:val="002C38C5"/>
    <w:rsid w:val="002F6927"/>
    <w:rsid w:val="002F7F5A"/>
    <w:rsid w:val="00301467"/>
    <w:rsid w:val="00302A45"/>
    <w:rsid w:val="003104F6"/>
    <w:rsid w:val="0032581F"/>
    <w:rsid w:val="00371CD3"/>
    <w:rsid w:val="0037649E"/>
    <w:rsid w:val="00392881"/>
    <w:rsid w:val="003A0F00"/>
    <w:rsid w:val="003B73FA"/>
    <w:rsid w:val="003D1EE6"/>
    <w:rsid w:val="00405CA2"/>
    <w:rsid w:val="004121DC"/>
    <w:rsid w:val="00465488"/>
    <w:rsid w:val="0047260D"/>
    <w:rsid w:val="00472656"/>
    <w:rsid w:val="00480E18"/>
    <w:rsid w:val="00482E8A"/>
    <w:rsid w:val="004A34E8"/>
    <w:rsid w:val="00511659"/>
    <w:rsid w:val="00525D3A"/>
    <w:rsid w:val="00532FC5"/>
    <w:rsid w:val="005562F5"/>
    <w:rsid w:val="005620DF"/>
    <w:rsid w:val="00577746"/>
    <w:rsid w:val="005C2E5E"/>
    <w:rsid w:val="005D10FC"/>
    <w:rsid w:val="005D232F"/>
    <w:rsid w:val="005E43DF"/>
    <w:rsid w:val="005E7435"/>
    <w:rsid w:val="005F0849"/>
    <w:rsid w:val="006118EB"/>
    <w:rsid w:val="006262F0"/>
    <w:rsid w:val="00626A3B"/>
    <w:rsid w:val="00663737"/>
    <w:rsid w:val="00663E7D"/>
    <w:rsid w:val="00664B8B"/>
    <w:rsid w:val="006A0428"/>
    <w:rsid w:val="00715C11"/>
    <w:rsid w:val="00716BBD"/>
    <w:rsid w:val="007422D6"/>
    <w:rsid w:val="00743841"/>
    <w:rsid w:val="007531E5"/>
    <w:rsid w:val="007D0D5F"/>
    <w:rsid w:val="007D1882"/>
    <w:rsid w:val="007E3FA3"/>
    <w:rsid w:val="007E52C3"/>
    <w:rsid w:val="00801750"/>
    <w:rsid w:val="00801C88"/>
    <w:rsid w:val="008265B2"/>
    <w:rsid w:val="008318D0"/>
    <w:rsid w:val="00837278"/>
    <w:rsid w:val="008405C6"/>
    <w:rsid w:val="0085117D"/>
    <w:rsid w:val="00857C27"/>
    <w:rsid w:val="00887386"/>
    <w:rsid w:val="008A3F29"/>
    <w:rsid w:val="008C21A6"/>
    <w:rsid w:val="008D4966"/>
    <w:rsid w:val="008F63FF"/>
    <w:rsid w:val="009062D8"/>
    <w:rsid w:val="00914822"/>
    <w:rsid w:val="00932CEA"/>
    <w:rsid w:val="00951F1D"/>
    <w:rsid w:val="00981999"/>
    <w:rsid w:val="009A0AA0"/>
    <w:rsid w:val="009D26E0"/>
    <w:rsid w:val="009F4E46"/>
    <w:rsid w:val="00A2221A"/>
    <w:rsid w:val="00A565E7"/>
    <w:rsid w:val="00A75FC9"/>
    <w:rsid w:val="00A958AA"/>
    <w:rsid w:val="00AA62B5"/>
    <w:rsid w:val="00AF460A"/>
    <w:rsid w:val="00B13744"/>
    <w:rsid w:val="00B27184"/>
    <w:rsid w:val="00B302F3"/>
    <w:rsid w:val="00B51737"/>
    <w:rsid w:val="00B605C9"/>
    <w:rsid w:val="00B6464B"/>
    <w:rsid w:val="00B7163B"/>
    <w:rsid w:val="00B8294F"/>
    <w:rsid w:val="00B912D5"/>
    <w:rsid w:val="00B91A77"/>
    <w:rsid w:val="00BB54C8"/>
    <w:rsid w:val="00BD058C"/>
    <w:rsid w:val="00BE3ED6"/>
    <w:rsid w:val="00BF2D53"/>
    <w:rsid w:val="00BF4D5F"/>
    <w:rsid w:val="00BF69DC"/>
    <w:rsid w:val="00C00828"/>
    <w:rsid w:val="00C12F6C"/>
    <w:rsid w:val="00C45436"/>
    <w:rsid w:val="00C47A4C"/>
    <w:rsid w:val="00C5216B"/>
    <w:rsid w:val="00C56D4C"/>
    <w:rsid w:val="00CB4060"/>
    <w:rsid w:val="00CD37FD"/>
    <w:rsid w:val="00CF03F0"/>
    <w:rsid w:val="00CF104D"/>
    <w:rsid w:val="00D0553E"/>
    <w:rsid w:val="00D20435"/>
    <w:rsid w:val="00D3407D"/>
    <w:rsid w:val="00D35495"/>
    <w:rsid w:val="00D92A82"/>
    <w:rsid w:val="00DB4F27"/>
    <w:rsid w:val="00DD1A91"/>
    <w:rsid w:val="00DF29AE"/>
    <w:rsid w:val="00DF3D7B"/>
    <w:rsid w:val="00DF5C56"/>
    <w:rsid w:val="00E04A05"/>
    <w:rsid w:val="00E0510D"/>
    <w:rsid w:val="00E265C9"/>
    <w:rsid w:val="00E370DC"/>
    <w:rsid w:val="00E64D2B"/>
    <w:rsid w:val="00E7718C"/>
    <w:rsid w:val="00E83A9D"/>
    <w:rsid w:val="00E90B14"/>
    <w:rsid w:val="00E949FC"/>
    <w:rsid w:val="00E9578E"/>
    <w:rsid w:val="00EC50BE"/>
    <w:rsid w:val="00EC7A01"/>
    <w:rsid w:val="00EE0456"/>
    <w:rsid w:val="00F13317"/>
    <w:rsid w:val="00F1365D"/>
    <w:rsid w:val="00F241F7"/>
    <w:rsid w:val="00F40FA0"/>
    <w:rsid w:val="00F56B3B"/>
    <w:rsid w:val="00F83F42"/>
    <w:rsid w:val="00F95B72"/>
    <w:rsid w:val="00FB6538"/>
    <w:rsid w:val="00FC0549"/>
    <w:rsid w:val="00FC4FC7"/>
    <w:rsid w:val="00FD45A6"/>
    <w:rsid w:val="00FE114F"/>
    <w:rsid w:val="00FE1A12"/>
    <w:rsid w:val="00FE6D47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AC301"/>
  <w15:docId w15:val="{CB043EC4-348B-49D1-86C0-A00DEE2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8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18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2718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2718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2718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39"/>
    <w:rsid w:val="00DF5C5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8A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AA"/>
    <w:rPr>
      <w:rFonts w:ascii="Leelawadee" w:eastAsia="Cordia New" w:hAnsi="Leelawadee" w:cs="Angsana New"/>
      <w:sz w:val="18"/>
      <w:szCs w:val="22"/>
    </w:rPr>
  </w:style>
  <w:style w:type="character" w:customStyle="1" w:styleId="unnamed1">
    <w:name w:val="unnamed1"/>
    <w:basedOn w:val="DefaultParagraphFont"/>
    <w:rsid w:val="007E52C3"/>
  </w:style>
  <w:style w:type="paragraph" w:styleId="ListParagraph">
    <w:name w:val="List Paragraph"/>
    <w:basedOn w:val="Normal"/>
    <w:uiPriority w:val="34"/>
    <w:qFormat/>
    <w:rsid w:val="008318D0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uiPriority w:val="20"/>
    <w:qFormat/>
    <w:rsid w:val="00E9578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2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22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D0553E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mail.kmutt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@mail.kmutt.ac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AB9A-24C3-48AE-9B3A-4EF2DD2C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2017-10-25T03:01:00Z</cp:lastPrinted>
  <dcterms:created xsi:type="dcterms:W3CDTF">2020-10-20T11:35:00Z</dcterms:created>
  <dcterms:modified xsi:type="dcterms:W3CDTF">2021-09-03T03:56:00Z</dcterms:modified>
</cp:coreProperties>
</file>